
<file path=[Content_Types].xml><?xml version="1.0" encoding="utf-8"?>
<Types xmlns="http://schemas.openxmlformats.org/package/2006/content-types">
  <Default ContentType="image/png" Extension="png"/>
  <Default ContentType="image/jpeg" Extension="jpeg"/>
  <Default ContentType="image/x-emf" Extension="emf"/>
  <Default ContentType="application/vnd.ms-excel" Extension="xls"/>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8738E3" w:rsidP="0053319E">
      <w:pPr>
        <w:autoSpaceDE w:val="0"/>
        <w:autoSpaceDN w:val="0"/>
        <w:adjustRightInd w:val="0"/>
        <w:rPr>
          <w:rFonts w:ascii="TimesNewRoman" w:hAnsi="TimesNewRoman" w:cs="TimesNewRoman"/>
          <w:sz w:val="28"/>
          <w:szCs w:val="28"/>
        </w:rPr>
      </w:pPr>
      <w:r>
        <w:rPr>
          <w:rFonts w:ascii="Georgia" w:hAnsi="Georgia" w:cs="Georgia"/>
          <w:noProof/>
          <w:sz w:val="52"/>
          <w:szCs w:val="52"/>
        </w:rPr>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48260</wp:posOffset>
                </wp:positionV>
                <wp:extent cx="9372600" cy="4662170"/>
                <wp:effectExtent l="14605" t="14605" r="13970" b="1905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62170"/>
                        </a:xfrm>
                        <a:prstGeom prst="rect">
                          <a:avLst/>
                        </a:prstGeom>
                        <a:solidFill>
                          <a:srgbClr val="FFFFFF"/>
                        </a:solidFill>
                        <a:ln w="25400">
                          <a:solidFill>
                            <a:srgbClr val="000000"/>
                          </a:solidFill>
                          <a:miter lim="800000"/>
                          <a:headEnd/>
                          <a:tailEnd/>
                        </a:ln>
                      </wps:spPr>
                      <wps:txbx>
                        <w:txbxContent>
                          <w:p w:rsidR="00BE6B38" w:rsidRDefault="00BE6B38" w:rsidP="0053319E">
                            <w:pPr>
                              <w:autoSpaceDE w:val="0"/>
                              <w:autoSpaceDN w:val="0"/>
                              <w:adjustRightInd w:val="0"/>
                              <w:jc w:val="center"/>
                              <w:rPr>
                                <w:rFonts w:ascii="Georgia" w:hAnsi="Georgia" w:cs="Georgia"/>
                                <w:sz w:val="52"/>
                                <w:szCs w:val="52"/>
                              </w:rPr>
                            </w:pP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PLAN DE DESHERBAGE</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ET DE REDUCTION DE L’UTILISATION DES PRODUITS</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 xml:space="preserve">PHYTOSANITAIRES PAR </w:t>
                            </w:r>
                            <w:smartTag w:uri="urn:schemas-microsoft-com:office:smarttags" w:element="PersonName">
                              <w:smartTagPr>
                                <w:attr w:name="ProductID" w:val="LA MODIFICATION DES"/>
                              </w:smartTagPr>
                              <w:r w:rsidRPr="00A646E0">
                                <w:rPr>
                                  <w:rFonts w:ascii="Georgia" w:hAnsi="Georgia" w:cs="Georgia"/>
                                  <w:b/>
                                  <w:sz w:val="52"/>
                                  <w:szCs w:val="52"/>
                                </w:rPr>
                                <w:t>LA MODIFICATION DES</w:t>
                              </w:r>
                            </w:smartTag>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TECHNIQUES DE DESHERBAGE DANS LES ESPACES</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 xml:space="preserve">COMMUNAUX </w:t>
                            </w:r>
                          </w:p>
                          <w:p w:rsidR="00BE6B38" w:rsidRDefault="00BE6B38" w:rsidP="0053319E">
                            <w:pPr>
                              <w:autoSpaceDE w:val="0"/>
                              <w:autoSpaceDN w:val="0"/>
                              <w:adjustRightInd w:val="0"/>
                              <w:jc w:val="center"/>
                              <w:rPr>
                                <w:rFonts w:ascii="Georgia" w:hAnsi="Georgia" w:cs="Georgia"/>
                                <w:sz w:val="52"/>
                                <w:szCs w:val="52"/>
                              </w:rPr>
                            </w:pPr>
                          </w:p>
                          <w:p w:rsidR="00BE6B38" w:rsidRDefault="00BE6B38"/>
                          <w:p w:rsidR="00BE6B38" w:rsidRDefault="00BE6B38"/>
                          <w:p w:rsidR="00BE6B38" w:rsidRDefault="00BE6B38"/>
                          <w:p w:rsidR="00BE6B38" w:rsidRPr="0053319E" w:rsidRDefault="00BE6B38" w:rsidP="0053319E">
                            <w:pPr>
                              <w:autoSpaceDE w:val="0"/>
                              <w:autoSpaceDN w:val="0"/>
                              <w:adjustRightInd w:val="0"/>
                              <w:jc w:val="center"/>
                              <w:rPr>
                                <w:rFonts w:ascii="Georgia" w:hAnsi="Georgia" w:cs="Georgia"/>
                                <w:b/>
                                <w:sz w:val="52"/>
                                <w:szCs w:val="52"/>
                              </w:rPr>
                            </w:pPr>
                            <w:r w:rsidRPr="0053319E">
                              <w:rPr>
                                <w:rFonts w:ascii="Georgia" w:hAnsi="Georgia" w:cs="Georgia"/>
                                <w:b/>
                                <w:sz w:val="52"/>
                                <w:szCs w:val="52"/>
                              </w:rPr>
                              <w:t xml:space="preserve">Saint </w:t>
                            </w:r>
                            <w:r>
                              <w:rPr>
                                <w:rFonts w:ascii="Georgia" w:hAnsi="Georgia" w:cs="Georgia"/>
                                <w:b/>
                                <w:sz w:val="52"/>
                                <w:szCs w:val="52"/>
                              </w:rPr>
                              <w:t>A</w:t>
                            </w:r>
                            <w:r w:rsidRPr="0053319E">
                              <w:rPr>
                                <w:rFonts w:ascii="Georgia" w:hAnsi="Georgia" w:cs="Georgia"/>
                                <w:b/>
                                <w:sz w:val="52"/>
                                <w:szCs w:val="52"/>
                              </w:rPr>
                              <w:t xml:space="preserve">ubin de </w:t>
                            </w:r>
                            <w:r>
                              <w:rPr>
                                <w:rFonts w:ascii="Georgia" w:hAnsi="Georgia" w:cs="Georgia"/>
                                <w:b/>
                                <w:sz w:val="52"/>
                                <w:szCs w:val="52"/>
                              </w:rPr>
                              <w:t>B</w:t>
                            </w:r>
                            <w:r w:rsidRPr="0053319E">
                              <w:rPr>
                                <w:rFonts w:ascii="Georgia" w:hAnsi="Georgia" w:cs="Georgia"/>
                                <w:b/>
                                <w:sz w:val="52"/>
                                <w:szCs w:val="52"/>
                              </w:rPr>
                              <w:t>ranne</w:t>
                            </w:r>
                            <w:r>
                              <w:rPr>
                                <w:rFonts w:ascii="Georgia" w:hAnsi="Georgia" w:cs="Georgia"/>
                                <w:b/>
                                <w:sz w:val="52"/>
                                <w:szCs w:val="52"/>
                              </w:rPr>
                              <w:t>.</w:t>
                            </w:r>
                          </w:p>
                          <w:p w:rsidR="00BE6B38" w:rsidRDefault="00BE6B38"/>
                          <w:p w:rsidR="00BE6B38" w:rsidRDefault="00BE6B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8pt;margin-top:3.8pt;width:738pt;height:36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" strokeweight="2pt">
                <v:textbox>
                  <w:txbxContent>
                    <w:p w:rsidR="00BE6B38" w:rsidRDefault="00BE6B38" w:rsidP="0053319E">
                      <w:pPr>
                        <w:autoSpaceDE w:val="0"/>
                        <w:autoSpaceDN w:val="0"/>
                        <w:adjustRightInd w:val="0"/>
                        <w:jc w:val="center"/>
                        <w:rPr>
                          <w:rFonts w:ascii="Georgia" w:hAnsi="Georgia" w:cs="Georgia"/>
                          <w:sz w:val="52"/>
                          <w:szCs w:val="52"/>
                        </w:rPr>
                      </w:pP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PLAN DE DESHERBAGE</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ET DE REDUCTION DE L’UTILISATION DES PRODUITS</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 xml:space="preserve">PHYTOSANITAIRES PAR </w:t>
                      </w:r>
                      <w:smartTag w:uri="urn:schemas-microsoft-com:office:smarttags" w:element="PersonName">
                        <w:smartTagPr>
                          <w:attr w:name="ProductID" w:val="LA MODIFICATION DES"/>
                        </w:smartTagPr>
                        <w:r w:rsidRPr="00A646E0">
                          <w:rPr>
                            <w:rFonts w:ascii="Georgia" w:hAnsi="Georgia" w:cs="Georgia"/>
                            <w:b/>
                            <w:sz w:val="52"/>
                            <w:szCs w:val="52"/>
                          </w:rPr>
                          <w:t>LA MODIFICATION DES</w:t>
                        </w:r>
                      </w:smartTag>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TECHNIQUES DE DESHERBAGE DANS LES ESPACES</w:t>
                      </w:r>
                    </w:p>
                    <w:p w:rsidR="00BE6B38" w:rsidRPr="00A646E0" w:rsidRDefault="00BE6B38" w:rsidP="0053319E">
                      <w:pPr>
                        <w:autoSpaceDE w:val="0"/>
                        <w:autoSpaceDN w:val="0"/>
                        <w:adjustRightInd w:val="0"/>
                        <w:jc w:val="center"/>
                        <w:rPr>
                          <w:rFonts w:ascii="Georgia" w:hAnsi="Georgia" w:cs="Georgia"/>
                          <w:b/>
                          <w:sz w:val="52"/>
                          <w:szCs w:val="52"/>
                        </w:rPr>
                      </w:pPr>
                      <w:r w:rsidRPr="00A646E0">
                        <w:rPr>
                          <w:rFonts w:ascii="Georgia" w:hAnsi="Georgia" w:cs="Georgia"/>
                          <w:b/>
                          <w:sz w:val="52"/>
                          <w:szCs w:val="52"/>
                        </w:rPr>
                        <w:t xml:space="preserve">COMMUNAUX </w:t>
                      </w:r>
                    </w:p>
                    <w:p w:rsidR="00BE6B38" w:rsidRDefault="00BE6B38" w:rsidP="0053319E">
                      <w:pPr>
                        <w:autoSpaceDE w:val="0"/>
                        <w:autoSpaceDN w:val="0"/>
                        <w:adjustRightInd w:val="0"/>
                        <w:jc w:val="center"/>
                        <w:rPr>
                          <w:rFonts w:ascii="Georgia" w:hAnsi="Georgia" w:cs="Georgia"/>
                          <w:sz w:val="52"/>
                          <w:szCs w:val="52"/>
                        </w:rPr>
                      </w:pPr>
                    </w:p>
                    <w:p w:rsidR="00BE6B38" w:rsidRDefault="00BE6B38"/>
                    <w:p w:rsidR="00BE6B38" w:rsidRDefault="00BE6B38"/>
                    <w:p w:rsidR="00BE6B38" w:rsidRDefault="00BE6B38"/>
                    <w:p w:rsidR="00BE6B38" w:rsidRPr="0053319E" w:rsidRDefault="00BE6B38" w:rsidP="0053319E">
                      <w:pPr>
                        <w:autoSpaceDE w:val="0"/>
                        <w:autoSpaceDN w:val="0"/>
                        <w:adjustRightInd w:val="0"/>
                        <w:jc w:val="center"/>
                        <w:rPr>
                          <w:rFonts w:ascii="Georgia" w:hAnsi="Georgia" w:cs="Georgia"/>
                          <w:b/>
                          <w:sz w:val="52"/>
                          <w:szCs w:val="52"/>
                        </w:rPr>
                      </w:pPr>
                      <w:r w:rsidRPr="0053319E">
                        <w:rPr>
                          <w:rFonts w:ascii="Georgia" w:hAnsi="Georgia" w:cs="Georgia"/>
                          <w:b/>
                          <w:sz w:val="52"/>
                          <w:szCs w:val="52"/>
                        </w:rPr>
                        <w:t xml:space="preserve">Saint </w:t>
                      </w:r>
                      <w:r>
                        <w:rPr>
                          <w:rFonts w:ascii="Georgia" w:hAnsi="Georgia" w:cs="Georgia"/>
                          <w:b/>
                          <w:sz w:val="52"/>
                          <w:szCs w:val="52"/>
                        </w:rPr>
                        <w:t>A</w:t>
                      </w:r>
                      <w:r w:rsidRPr="0053319E">
                        <w:rPr>
                          <w:rFonts w:ascii="Georgia" w:hAnsi="Georgia" w:cs="Georgia"/>
                          <w:b/>
                          <w:sz w:val="52"/>
                          <w:szCs w:val="52"/>
                        </w:rPr>
                        <w:t xml:space="preserve">ubin de </w:t>
                      </w:r>
                      <w:r>
                        <w:rPr>
                          <w:rFonts w:ascii="Georgia" w:hAnsi="Georgia" w:cs="Georgia"/>
                          <w:b/>
                          <w:sz w:val="52"/>
                          <w:szCs w:val="52"/>
                        </w:rPr>
                        <w:t>B</w:t>
                      </w:r>
                      <w:r w:rsidRPr="0053319E">
                        <w:rPr>
                          <w:rFonts w:ascii="Georgia" w:hAnsi="Georgia" w:cs="Georgia"/>
                          <w:b/>
                          <w:sz w:val="52"/>
                          <w:szCs w:val="52"/>
                        </w:rPr>
                        <w:t>ranne</w:t>
                      </w:r>
                      <w:r>
                        <w:rPr>
                          <w:rFonts w:ascii="Georgia" w:hAnsi="Georgia" w:cs="Georgia"/>
                          <w:b/>
                          <w:sz w:val="52"/>
                          <w:szCs w:val="52"/>
                        </w:rPr>
                        <w:t>.</w:t>
                      </w:r>
                    </w:p>
                    <w:p w:rsidR="00BE6B38" w:rsidRDefault="00BE6B38"/>
                    <w:p w:rsidR="00BE6B38" w:rsidRDefault="00BE6B38"/>
                  </w:txbxContent>
                </v:textbox>
              </v:rect>
            </w:pict>
          </mc:Fallback>
        </mc:AlternateContent>
      </w: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rPr>
          <w:rFonts w:ascii="TimesNewRoman" w:hAnsi="TimesNewRoman" w:cs="TimesNewRoman"/>
          <w:sz w:val="28"/>
          <w:szCs w:val="28"/>
        </w:rPr>
      </w:pPr>
    </w:p>
    <w:p w:rsidR="0053319E" w:rsidRDefault="0053319E" w:rsidP="0053319E">
      <w:pPr>
        <w:autoSpaceDE w:val="0"/>
        <w:autoSpaceDN w:val="0"/>
        <w:adjustRightInd w:val="0"/>
        <w:jc w:val="center"/>
        <w:rPr>
          <w:rFonts w:ascii="TimesNewRoman" w:hAnsi="TimesNewRoman" w:cs="TimesNewRoman"/>
          <w:sz w:val="28"/>
          <w:szCs w:val="28"/>
        </w:rPr>
      </w:pPr>
      <w:r>
        <w:rPr>
          <w:rFonts w:ascii="TimesNewRoman" w:hAnsi="TimesNewRoman" w:cs="TimesNewRoman"/>
          <w:sz w:val="28"/>
          <w:szCs w:val="28"/>
        </w:rPr>
        <w:lastRenderedPageBreak/>
        <w:t>SOMMAIRE</w:t>
      </w:r>
    </w:p>
    <w:p w:rsidR="0053319E" w:rsidRDefault="0053319E" w:rsidP="0053319E">
      <w:pPr>
        <w:autoSpaceDE w:val="0"/>
        <w:autoSpaceDN w:val="0"/>
        <w:adjustRightInd w:val="0"/>
        <w:rPr>
          <w:rFonts w:ascii="TimesNewRoman" w:hAnsi="TimesNewRoman" w:cs="TimesNewRoman"/>
        </w:rPr>
      </w:pPr>
    </w:p>
    <w:p w:rsidR="0053319E" w:rsidRDefault="0053319E" w:rsidP="0053319E">
      <w:pPr>
        <w:autoSpaceDE w:val="0"/>
        <w:autoSpaceDN w:val="0"/>
        <w:adjustRightInd w:val="0"/>
        <w:rPr>
          <w:rFonts w:ascii="TimesNewRoman" w:hAnsi="TimesNewRoman" w:cs="TimesNewRoman"/>
        </w:rPr>
      </w:pPr>
    </w:p>
    <w:p w:rsidR="0053319E" w:rsidRDefault="0053319E" w:rsidP="0053319E">
      <w:pPr>
        <w:autoSpaceDE w:val="0"/>
        <w:autoSpaceDN w:val="0"/>
        <w:adjustRightInd w:val="0"/>
        <w:rPr>
          <w:rFonts w:ascii="TimesNewRoman" w:hAnsi="TimesNewRoman" w:cs="TimesNewRoman"/>
        </w:rPr>
      </w:pPr>
    </w:p>
    <w:p w:rsidR="0053319E" w:rsidRPr="007724F0" w:rsidRDefault="0053319E" w:rsidP="0053319E">
      <w:pPr>
        <w:autoSpaceDE w:val="0"/>
        <w:autoSpaceDN w:val="0"/>
        <w:adjustRightInd w:val="0"/>
        <w:rPr>
          <w:rFonts w:ascii="TimesNewRoman" w:hAnsi="TimesNewRoman" w:cs="TimesNewRoman"/>
          <w:b/>
          <w:u w:val="single"/>
        </w:rPr>
      </w:pPr>
      <w:r w:rsidRPr="007724F0">
        <w:rPr>
          <w:rFonts w:ascii="TimesNewRoman" w:hAnsi="TimesNewRoman" w:cs="TimesNewRoman"/>
          <w:b/>
          <w:u w:val="single"/>
        </w:rPr>
        <w:t xml:space="preserve">POURQUOI UN PLAN DE DESHERBAGE ? </w:t>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C3BE5">
        <w:rPr>
          <w:rFonts w:ascii="TimesNewRoman" w:hAnsi="TimesNewRoman" w:cs="TimesNewRoman"/>
          <w:b/>
          <w:u w:val="single"/>
        </w:rPr>
        <w:t>2</w:t>
      </w:r>
    </w:p>
    <w:p w:rsidR="007724F0" w:rsidRPr="007724F0" w:rsidRDefault="007724F0" w:rsidP="0053319E">
      <w:pPr>
        <w:autoSpaceDE w:val="0"/>
        <w:autoSpaceDN w:val="0"/>
        <w:adjustRightInd w:val="0"/>
        <w:rPr>
          <w:rFonts w:ascii="TimesNewRoman" w:hAnsi="TimesNewRoman" w:cs="TimesNewRoman"/>
          <w:u w:val="single"/>
        </w:rPr>
      </w:pPr>
    </w:p>
    <w:p w:rsidR="0053319E" w:rsidRPr="007724F0" w:rsidRDefault="0053319E" w:rsidP="0053319E">
      <w:pPr>
        <w:autoSpaceDE w:val="0"/>
        <w:autoSpaceDN w:val="0"/>
        <w:adjustRightInd w:val="0"/>
        <w:rPr>
          <w:rFonts w:ascii="TimesNewRoman" w:hAnsi="TimesNewRoman" w:cs="TimesNewRoman"/>
          <w:b/>
          <w:u w:val="single"/>
        </w:rPr>
      </w:pPr>
      <w:r w:rsidRPr="007724F0">
        <w:rPr>
          <w:rFonts w:ascii="TimesNewRoman" w:hAnsi="TimesNewRoman" w:cs="TimesNewRoman"/>
          <w:b/>
          <w:u w:val="single"/>
        </w:rPr>
        <w:t xml:space="preserve">1. METHODOLOGIE </w:t>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724F0" w:rsidRPr="007724F0">
        <w:rPr>
          <w:rFonts w:ascii="TimesNewRoman" w:hAnsi="TimesNewRoman" w:cs="TimesNewRoman"/>
          <w:b/>
          <w:u w:val="single"/>
        </w:rPr>
        <w:tab/>
      </w:r>
      <w:r w:rsidR="007C3BE5">
        <w:rPr>
          <w:rFonts w:ascii="TimesNewRoman" w:hAnsi="TimesNewRoman" w:cs="TimesNewRoman"/>
          <w:b/>
          <w:u w:val="single"/>
        </w:rPr>
        <w:t>2</w:t>
      </w:r>
    </w:p>
    <w:p w:rsidR="007724F0" w:rsidRPr="007724F0" w:rsidRDefault="007724F0" w:rsidP="0053319E">
      <w:pPr>
        <w:autoSpaceDE w:val="0"/>
        <w:autoSpaceDN w:val="0"/>
        <w:adjustRightInd w:val="0"/>
        <w:rPr>
          <w:rFonts w:ascii="TimesNewRoman" w:hAnsi="TimesNewRoman" w:cs="TimesNewRoman"/>
          <w:u w:val="single"/>
        </w:rPr>
      </w:pPr>
    </w:p>
    <w:p w:rsidR="007724F0" w:rsidRDefault="007724F0" w:rsidP="0053319E">
      <w:pPr>
        <w:autoSpaceDE w:val="0"/>
        <w:autoSpaceDN w:val="0"/>
        <w:adjustRightInd w:val="0"/>
        <w:rPr>
          <w:rFonts w:ascii="TimesNewRoman" w:hAnsi="TimesNewRoman" w:cs="TimesNewRoman"/>
        </w:rPr>
      </w:pPr>
    </w:p>
    <w:p w:rsidR="007724F0" w:rsidRDefault="007724F0" w:rsidP="0053319E">
      <w:pPr>
        <w:autoSpaceDE w:val="0"/>
        <w:autoSpaceDN w:val="0"/>
        <w:adjustRightInd w:val="0"/>
        <w:rPr>
          <w:rFonts w:ascii="TimesNewRoman" w:hAnsi="TimesNewRoman" w:cs="TimesNewRoman"/>
        </w:rPr>
      </w:pPr>
    </w:p>
    <w:p w:rsidR="007724F0" w:rsidRDefault="007724F0" w:rsidP="0053319E">
      <w:pPr>
        <w:autoSpaceDE w:val="0"/>
        <w:autoSpaceDN w:val="0"/>
        <w:adjustRightInd w:val="0"/>
        <w:rPr>
          <w:rFonts w:ascii="TimesNewRoman" w:hAnsi="TimesNewRoman" w:cs="TimesNewRoman"/>
        </w:rPr>
      </w:pPr>
    </w:p>
    <w:p w:rsidR="007724F0" w:rsidRDefault="007724F0" w:rsidP="0053319E">
      <w:pPr>
        <w:autoSpaceDE w:val="0"/>
        <w:autoSpaceDN w:val="0"/>
        <w:adjustRightInd w:val="0"/>
        <w:rPr>
          <w:rFonts w:ascii="TimesNewRoman" w:hAnsi="TimesNewRoman" w:cs="TimesNewRoman"/>
        </w:rPr>
      </w:pPr>
    </w:p>
    <w:p w:rsidR="007724F0" w:rsidRPr="007C3BE5" w:rsidRDefault="003F695B" w:rsidP="0053319E">
      <w:pPr>
        <w:autoSpaceDE w:val="0"/>
        <w:autoSpaceDN w:val="0"/>
        <w:adjustRightInd w:val="0"/>
        <w:rPr>
          <w:rFonts w:ascii="TimesNewRoman" w:hAnsi="TimesNewRoman" w:cs="TimesNewRoman"/>
          <w:b/>
          <w:u w:val="single"/>
        </w:rPr>
      </w:pPr>
      <w:r w:rsidRPr="007724F0">
        <w:rPr>
          <w:rFonts w:ascii="TimesNewRoman" w:hAnsi="TimesNewRoman" w:cs="TimesNewRoman"/>
          <w:b/>
          <w:u w:val="single"/>
        </w:rPr>
        <w:t xml:space="preserve">1. </w:t>
      </w:r>
      <w:r>
        <w:rPr>
          <w:rFonts w:ascii="TimesNewRoman" w:hAnsi="TimesNewRoman" w:cs="TimesNewRoman"/>
          <w:b/>
          <w:u w:val="single"/>
        </w:rPr>
        <w:t>LE PLAN DE DESHERBAGE COMMUNAL DE SAI</w:t>
      </w:r>
      <w:r w:rsidR="007C3BE5">
        <w:rPr>
          <w:rFonts w:ascii="TimesNewRoman" w:hAnsi="TimesNewRoman" w:cs="TimesNewRoman"/>
          <w:b/>
          <w:u w:val="single"/>
        </w:rPr>
        <w:t>NT AUBIN DE BRANNE</w:t>
      </w:r>
      <w:r w:rsidR="007C3BE5">
        <w:rPr>
          <w:rFonts w:ascii="TimesNewRoman" w:hAnsi="TimesNewRoman" w:cs="TimesNewRoman"/>
          <w:b/>
          <w:u w:val="single"/>
        </w:rPr>
        <w:tab/>
      </w:r>
      <w:r w:rsidR="007C3BE5">
        <w:rPr>
          <w:rFonts w:ascii="TimesNewRoman" w:hAnsi="TimesNewRoman" w:cs="TimesNewRoman"/>
          <w:b/>
          <w:u w:val="single"/>
        </w:rPr>
        <w:tab/>
      </w:r>
      <w:r w:rsidR="007C3BE5">
        <w:rPr>
          <w:rFonts w:ascii="TimesNewRoman" w:hAnsi="TimesNewRoman" w:cs="TimesNewRoman"/>
          <w:b/>
          <w:u w:val="single"/>
        </w:rPr>
        <w:tab/>
      </w:r>
      <w:r w:rsidR="007C3BE5">
        <w:rPr>
          <w:rFonts w:ascii="TimesNewRoman" w:hAnsi="TimesNewRoman" w:cs="TimesNewRoman"/>
          <w:b/>
          <w:u w:val="single"/>
        </w:rPr>
        <w:tab/>
      </w:r>
      <w:r w:rsidR="007C3BE5">
        <w:rPr>
          <w:rFonts w:ascii="TimesNewRoman" w:hAnsi="TimesNewRoman" w:cs="TimesNewRoman"/>
          <w:b/>
          <w:u w:val="single"/>
        </w:rPr>
        <w:tab/>
      </w:r>
      <w:r w:rsidR="007C3BE5">
        <w:rPr>
          <w:rFonts w:ascii="TimesNewRoman" w:hAnsi="TimesNewRoman" w:cs="TimesNewRoman"/>
          <w:b/>
          <w:u w:val="single"/>
        </w:rPr>
        <w:tab/>
      </w:r>
      <w:r w:rsidR="007C3BE5">
        <w:rPr>
          <w:rFonts w:ascii="TimesNewRoman" w:hAnsi="TimesNewRoman" w:cs="TimesNewRoman"/>
          <w:b/>
          <w:u w:val="single"/>
        </w:rPr>
        <w:tab/>
        <w:t xml:space="preserve">  5</w:t>
      </w:r>
    </w:p>
    <w:p w:rsidR="007724F0" w:rsidRDefault="007724F0" w:rsidP="0053319E">
      <w:pPr>
        <w:autoSpaceDE w:val="0"/>
        <w:autoSpaceDN w:val="0"/>
        <w:adjustRightInd w:val="0"/>
        <w:rPr>
          <w:rFonts w:ascii="TimesNewRoman" w:hAnsi="TimesNewRoman" w:cs="TimesNewRoman"/>
        </w:rPr>
      </w:pPr>
    </w:p>
    <w:p w:rsidR="007C3BE5" w:rsidRPr="007C3BE5" w:rsidRDefault="007C3BE5" w:rsidP="007C3BE5">
      <w:pPr>
        <w:rPr>
          <w:u w:val="single"/>
        </w:rPr>
      </w:pPr>
      <w:r>
        <w:t>ETAPE 1 : INVENTAIRE DE TOUTES LES ZONES DESHERBEES ET DES METHODES UTILISEES</w:t>
      </w:r>
      <w:r>
        <w:tab/>
      </w:r>
      <w:r>
        <w:tab/>
      </w:r>
      <w:r>
        <w:tab/>
      </w:r>
      <w:r>
        <w:tab/>
        <w:t xml:space="preserve">  </w:t>
      </w:r>
      <w:r>
        <w:tab/>
        <w:t xml:space="preserve">      </w:t>
      </w:r>
      <w:r w:rsidRPr="007C3BE5">
        <w:rPr>
          <w:b/>
        </w:rPr>
        <w:t>6</w:t>
      </w:r>
      <w:r>
        <w:rPr>
          <w:u w:val="single"/>
        </w:rPr>
        <w:t xml:space="preserve">                        </w:t>
      </w:r>
    </w:p>
    <w:p w:rsidR="007C3BE5" w:rsidRDefault="007C3BE5" w:rsidP="007C3BE5"/>
    <w:p w:rsidR="007C3BE5" w:rsidRDefault="007C3BE5" w:rsidP="007C3BE5">
      <w:r>
        <w:t xml:space="preserve">ETAPE 2 : CLASSEMENT DES ZONES EN FONCTION DU RISQUE DE POLLUTION DES EAUX PAR RUISSELLEMENT                   </w:t>
      </w:r>
      <w:r w:rsidRPr="007C3BE5">
        <w:rPr>
          <w:b/>
        </w:rPr>
        <w:t>15</w:t>
      </w:r>
    </w:p>
    <w:p w:rsidR="007C3BE5" w:rsidRDefault="007C3BE5" w:rsidP="007C3BE5"/>
    <w:p w:rsidR="007C3BE5" w:rsidRDefault="007C3BE5" w:rsidP="007C3BE5">
      <w:r>
        <w:t>ETAPE 3 : CHOIX DES METHODES DE DESHERBAGE EN FONCTION DU RISQUE DE POLLUTION ET DU NIVEAU D’ENTRETIEN SOUHAITE</w:t>
      </w:r>
      <w:r>
        <w:tab/>
      </w:r>
      <w:r>
        <w:tab/>
      </w:r>
      <w:r>
        <w:tab/>
      </w:r>
      <w:r>
        <w:tab/>
      </w:r>
      <w:r>
        <w:tab/>
      </w:r>
      <w:r>
        <w:tab/>
      </w:r>
      <w:r>
        <w:tab/>
      </w:r>
      <w:r>
        <w:tab/>
      </w:r>
      <w:r>
        <w:tab/>
      </w:r>
      <w:r>
        <w:tab/>
      </w:r>
      <w:r>
        <w:tab/>
      </w:r>
      <w:r>
        <w:tab/>
      </w:r>
      <w:r>
        <w:tab/>
      </w:r>
      <w:r>
        <w:tab/>
      </w:r>
      <w:r>
        <w:tab/>
      </w:r>
      <w:r>
        <w:tab/>
      </w:r>
      <w:r>
        <w:tab/>
        <w:t xml:space="preserve">                </w:t>
      </w:r>
      <w:r w:rsidRPr="007C3BE5">
        <w:rPr>
          <w:b/>
        </w:rPr>
        <w:t>26</w:t>
      </w:r>
    </w:p>
    <w:p w:rsidR="007C3BE5" w:rsidRDefault="007C3BE5" w:rsidP="007C3BE5"/>
    <w:p w:rsidR="007C3BE5" w:rsidRDefault="007C3BE5" w:rsidP="007C3BE5">
      <w:r>
        <w:t xml:space="preserve">ETAPE 4 : ENREGISTREMENT DES INTERVENTIONS REALISEES A PARTIR DU PLAN DE DESHERBAGE ET BILAN ANNUELS </w:t>
      </w:r>
      <w:r w:rsidRPr="007C3BE5">
        <w:rPr>
          <w:b/>
        </w:rPr>
        <w:t>30</w:t>
      </w:r>
    </w:p>
    <w:p w:rsidR="000C58E8" w:rsidRDefault="000C58E8"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0C58E8" w:rsidRDefault="008738E3" w:rsidP="0053319E">
      <w:pPr>
        <w:autoSpaceDE w:val="0"/>
        <w:autoSpaceDN w:val="0"/>
        <w:adjustRightInd w:val="0"/>
        <w:rPr>
          <w:rFonts w:ascii="TimesNewRoman" w:hAnsi="TimesNewRoman" w:cs="TimesNewRoman"/>
        </w:rPr>
      </w:pPr>
      <w:r>
        <w:rPr>
          <w:rFonts w:ascii="TimesNewRoman" w:hAnsi="TimesNewRoman" w:cs="TimesNewRoman"/>
        </w:rPr>
        <w:t>ANNEXES</w:t>
      </w:r>
    </w:p>
    <w:p w:rsidR="000C58E8" w:rsidRDefault="000C58E8"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7724F0" w:rsidRDefault="007724F0" w:rsidP="0053319E">
      <w:pPr>
        <w:autoSpaceDE w:val="0"/>
        <w:autoSpaceDN w:val="0"/>
        <w:adjustRightInd w:val="0"/>
        <w:rPr>
          <w:rFonts w:ascii="TimesNewRoman" w:hAnsi="TimesNewRoman" w:cs="TimesNewRoman"/>
        </w:rPr>
      </w:pPr>
    </w:p>
    <w:p w:rsidR="000C58E8" w:rsidRDefault="000C58E8" w:rsidP="0053319E">
      <w:pPr>
        <w:autoSpaceDE w:val="0"/>
        <w:autoSpaceDN w:val="0"/>
        <w:adjustRightInd w:val="0"/>
        <w:rPr>
          <w:rFonts w:ascii="TimesNewRoman" w:hAnsi="TimesNewRoman" w:cs="TimesNewRoman"/>
        </w:rPr>
      </w:pPr>
    </w:p>
    <w:p w:rsidR="0053319E" w:rsidRPr="001F1532" w:rsidRDefault="0053319E" w:rsidP="0053319E">
      <w:pPr>
        <w:autoSpaceDE w:val="0"/>
        <w:autoSpaceDN w:val="0"/>
        <w:adjustRightInd w:val="0"/>
        <w:rPr>
          <w:b/>
          <w:color w:val="000000"/>
          <w:sz w:val="28"/>
          <w:szCs w:val="28"/>
        </w:rPr>
      </w:pPr>
      <w:r w:rsidRPr="001F1532">
        <w:rPr>
          <w:b/>
          <w:color w:val="000000"/>
          <w:sz w:val="28"/>
          <w:szCs w:val="28"/>
        </w:rPr>
        <w:lastRenderedPageBreak/>
        <w:t>POURQUOI UN PLAN DE DESHERBAGE ?</w:t>
      </w:r>
    </w:p>
    <w:p w:rsidR="0053319E" w:rsidRDefault="0053319E" w:rsidP="0053319E">
      <w:pPr>
        <w:autoSpaceDE w:val="0"/>
        <w:autoSpaceDN w:val="0"/>
        <w:adjustRightInd w:val="0"/>
        <w:rPr>
          <w:rFonts w:ascii="TimesNewRoman" w:hAnsi="TimesNewRoman" w:cs="TimesNewRoman"/>
          <w:color w:val="000000"/>
        </w:rPr>
      </w:pPr>
    </w:p>
    <w:p w:rsidR="0053319E" w:rsidRPr="001F1532" w:rsidRDefault="0053319E" w:rsidP="008013C9">
      <w:pPr>
        <w:autoSpaceDE w:val="0"/>
        <w:autoSpaceDN w:val="0"/>
        <w:adjustRightInd w:val="0"/>
        <w:jc w:val="both"/>
        <w:rPr>
          <w:color w:val="000000"/>
        </w:rPr>
      </w:pPr>
      <w:r w:rsidRPr="001F1532">
        <w:rPr>
          <w:color w:val="000000"/>
        </w:rPr>
        <w:t>Les usages non agricoles de pesticides contribuent de manière significative à la contamination des eaux. Le désherbage réalisé par les collectivités</w:t>
      </w:r>
      <w:r w:rsidR="00E46965" w:rsidRPr="001F1532">
        <w:rPr>
          <w:color w:val="000000"/>
        </w:rPr>
        <w:t xml:space="preserve"> </w:t>
      </w:r>
      <w:r w:rsidRPr="001F1532">
        <w:rPr>
          <w:color w:val="000000"/>
        </w:rPr>
        <w:t xml:space="preserve">constitue l’une des sources de pollution </w:t>
      </w:r>
      <w:r w:rsidRPr="001F1532">
        <w:t xml:space="preserve">parce qu’il se fait principalement sur des surfaces imperméables ou à transfert rapide. </w:t>
      </w:r>
      <w:r w:rsidRPr="001F1532">
        <w:rPr>
          <w:color w:val="000000"/>
        </w:rPr>
        <w:t>La commune peut agir en</w:t>
      </w:r>
      <w:r w:rsidR="00E46965" w:rsidRPr="001F1532">
        <w:rPr>
          <w:color w:val="000000"/>
        </w:rPr>
        <w:t xml:space="preserve"> </w:t>
      </w:r>
      <w:r w:rsidRPr="001F1532">
        <w:rPr>
          <w:color w:val="000000"/>
        </w:rPr>
        <w:t>améliorant ses pratiques.</w:t>
      </w:r>
    </w:p>
    <w:p w:rsidR="0053319E" w:rsidRPr="001F1532" w:rsidRDefault="0053319E" w:rsidP="008013C9">
      <w:pPr>
        <w:autoSpaceDE w:val="0"/>
        <w:autoSpaceDN w:val="0"/>
        <w:adjustRightInd w:val="0"/>
        <w:jc w:val="both"/>
        <w:rPr>
          <w:color w:val="000000"/>
        </w:rPr>
      </w:pPr>
      <w:r w:rsidRPr="001F1532">
        <w:rPr>
          <w:color w:val="000000"/>
        </w:rPr>
        <w:t>Les premières démarches ont été engagées dans le domaine des pesticides en zones agricoles (diagnostic des parcelles à risque méthode CORPEP).</w:t>
      </w:r>
    </w:p>
    <w:p w:rsidR="00E46965" w:rsidRPr="001F1532" w:rsidRDefault="00E46965" w:rsidP="008013C9">
      <w:pPr>
        <w:autoSpaceDE w:val="0"/>
        <w:autoSpaceDN w:val="0"/>
        <w:adjustRightInd w:val="0"/>
        <w:jc w:val="both"/>
        <w:rPr>
          <w:color w:val="000000"/>
        </w:rPr>
      </w:pPr>
    </w:p>
    <w:p w:rsidR="0053319E" w:rsidRPr="001F1532" w:rsidRDefault="0053319E" w:rsidP="008013C9">
      <w:pPr>
        <w:autoSpaceDE w:val="0"/>
        <w:autoSpaceDN w:val="0"/>
        <w:adjustRightInd w:val="0"/>
        <w:jc w:val="both"/>
        <w:rPr>
          <w:color w:val="000000"/>
        </w:rPr>
      </w:pPr>
      <w:r w:rsidRPr="001F1532">
        <w:rPr>
          <w:color w:val="000000"/>
        </w:rPr>
        <w:t>Une démarche similaire a été imaginée pour les zones non agricoles, et en premier lieu pour les communes : le plan de désherbage des espaces</w:t>
      </w:r>
      <w:r w:rsidR="00E46965" w:rsidRPr="001F1532">
        <w:rPr>
          <w:color w:val="000000"/>
        </w:rPr>
        <w:t xml:space="preserve"> </w:t>
      </w:r>
      <w:r w:rsidRPr="001F1532">
        <w:rPr>
          <w:color w:val="000000"/>
        </w:rPr>
        <w:t>communaux.</w:t>
      </w:r>
    </w:p>
    <w:p w:rsidR="00E46965" w:rsidRPr="001F1532" w:rsidRDefault="00E46965" w:rsidP="008013C9">
      <w:pPr>
        <w:autoSpaceDE w:val="0"/>
        <w:autoSpaceDN w:val="0"/>
        <w:adjustRightInd w:val="0"/>
        <w:jc w:val="both"/>
        <w:rPr>
          <w:color w:val="000000"/>
        </w:rPr>
      </w:pPr>
    </w:p>
    <w:p w:rsidR="0053319E" w:rsidRPr="001F1532" w:rsidRDefault="0053319E" w:rsidP="008013C9">
      <w:pPr>
        <w:autoSpaceDE w:val="0"/>
        <w:autoSpaceDN w:val="0"/>
        <w:adjustRightInd w:val="0"/>
        <w:jc w:val="both"/>
        <w:rPr>
          <w:color w:val="000000"/>
        </w:rPr>
      </w:pPr>
      <w:r w:rsidRPr="001F1532">
        <w:rPr>
          <w:color w:val="000000"/>
        </w:rPr>
        <w:t>Le plan de désherbage est évolutif : il prend en compte les évolutions des objectifs et des mentalités, ainsi que les évolutions techniques au fur et à</w:t>
      </w:r>
      <w:r w:rsidR="00E46965" w:rsidRPr="001F1532">
        <w:rPr>
          <w:color w:val="000000"/>
        </w:rPr>
        <w:t xml:space="preserve"> </w:t>
      </w:r>
      <w:r w:rsidRPr="001F1532">
        <w:rPr>
          <w:color w:val="000000"/>
        </w:rPr>
        <w:t>mesure de leur disponibilité.</w:t>
      </w:r>
    </w:p>
    <w:p w:rsidR="00E46965" w:rsidRDefault="00E46965" w:rsidP="008013C9">
      <w:pPr>
        <w:autoSpaceDE w:val="0"/>
        <w:autoSpaceDN w:val="0"/>
        <w:adjustRightInd w:val="0"/>
        <w:jc w:val="both"/>
        <w:rPr>
          <w:color w:val="000000"/>
        </w:rPr>
      </w:pPr>
    </w:p>
    <w:p w:rsidR="008738E3" w:rsidRDefault="008738E3" w:rsidP="008013C9">
      <w:pPr>
        <w:autoSpaceDE w:val="0"/>
        <w:autoSpaceDN w:val="0"/>
        <w:adjustRightInd w:val="0"/>
        <w:jc w:val="both"/>
        <w:rPr>
          <w:rFonts w:ascii="TimesNewRoman" w:hAnsi="TimesNewRoman" w:cs="TimesNewRoman"/>
          <w:color w:val="000000"/>
        </w:rPr>
      </w:pPr>
    </w:p>
    <w:p w:rsidR="0053319E" w:rsidRPr="001F1532" w:rsidRDefault="0053319E" w:rsidP="0053319E">
      <w:pPr>
        <w:autoSpaceDE w:val="0"/>
        <w:autoSpaceDN w:val="0"/>
        <w:adjustRightInd w:val="0"/>
        <w:rPr>
          <w:b/>
          <w:color w:val="000000"/>
          <w:sz w:val="28"/>
          <w:szCs w:val="28"/>
        </w:rPr>
      </w:pPr>
      <w:r w:rsidRPr="001F1532">
        <w:rPr>
          <w:b/>
          <w:color w:val="000000"/>
          <w:sz w:val="28"/>
          <w:szCs w:val="28"/>
        </w:rPr>
        <w:t>1. METHODOLOGIE</w:t>
      </w:r>
      <w:r w:rsidR="00E46965" w:rsidRPr="001F1532">
        <w:rPr>
          <w:b/>
          <w:color w:val="000000"/>
          <w:sz w:val="28"/>
          <w:szCs w:val="28"/>
        </w:rPr>
        <w:t>.</w:t>
      </w:r>
    </w:p>
    <w:p w:rsidR="00E46965" w:rsidRDefault="00E46965" w:rsidP="0053319E">
      <w:pPr>
        <w:autoSpaceDE w:val="0"/>
        <w:autoSpaceDN w:val="0"/>
        <w:adjustRightInd w:val="0"/>
        <w:rPr>
          <w:rFonts w:ascii="TimesNewRoman" w:hAnsi="TimesNewRoman" w:cs="TimesNewRoman"/>
          <w:color w:val="000000"/>
          <w:sz w:val="28"/>
          <w:szCs w:val="28"/>
        </w:rPr>
      </w:pPr>
    </w:p>
    <w:p w:rsidR="0053319E" w:rsidRPr="001F1532" w:rsidRDefault="0053319E" w:rsidP="00C11D33">
      <w:pPr>
        <w:numPr>
          <w:ilvl w:val="1"/>
          <w:numId w:val="3"/>
        </w:numPr>
        <w:autoSpaceDE w:val="0"/>
        <w:autoSpaceDN w:val="0"/>
        <w:adjustRightInd w:val="0"/>
        <w:rPr>
          <w:b/>
          <w:color w:val="000000"/>
        </w:rPr>
      </w:pPr>
      <w:r w:rsidRPr="001F1532">
        <w:rPr>
          <w:b/>
          <w:color w:val="000000"/>
        </w:rPr>
        <w:t xml:space="preserve">LES ETAPES DE </w:t>
      </w:r>
      <w:smartTag w:uri="urn:schemas-microsoft-com:office:smarttags" w:element="PersonName">
        <w:smartTagPr>
          <w:attr w:name="ProductID" w:val="LA MISE EN PLACE"/>
        </w:smartTagPr>
        <w:smartTag w:uri="urn:schemas-microsoft-com:office:smarttags" w:element="PersonName">
          <w:smartTagPr>
            <w:attr w:name="ProductID" w:val="LA MISE EN"/>
          </w:smartTagPr>
          <w:r w:rsidRPr="001F1532">
            <w:rPr>
              <w:b/>
              <w:color w:val="000000"/>
            </w:rPr>
            <w:t>LA MISE EN</w:t>
          </w:r>
        </w:smartTag>
        <w:r w:rsidRPr="001F1532">
          <w:rPr>
            <w:b/>
            <w:color w:val="000000"/>
          </w:rPr>
          <w:t xml:space="preserve"> PLACE</w:t>
        </w:r>
      </w:smartTag>
      <w:r w:rsidRPr="001F1532">
        <w:rPr>
          <w:b/>
          <w:color w:val="000000"/>
        </w:rPr>
        <w:t xml:space="preserve"> :</w:t>
      </w:r>
    </w:p>
    <w:p w:rsidR="00C11D33" w:rsidRPr="00E46965" w:rsidRDefault="00C11D33" w:rsidP="00C11D33">
      <w:pPr>
        <w:autoSpaceDE w:val="0"/>
        <w:autoSpaceDN w:val="0"/>
        <w:adjustRightInd w:val="0"/>
        <w:ind w:left="708"/>
        <w:rPr>
          <w:rFonts w:ascii="TimesNewRoman" w:hAnsi="TimesNewRoman" w:cs="TimesNewRoman"/>
          <w:b/>
          <w:color w:val="000000"/>
        </w:rPr>
      </w:pPr>
    </w:p>
    <w:p w:rsidR="0053319E" w:rsidRDefault="0053319E" w:rsidP="008013C9">
      <w:pPr>
        <w:autoSpaceDE w:val="0"/>
        <w:autoSpaceDN w:val="0"/>
        <w:adjustRightInd w:val="0"/>
        <w:jc w:val="both"/>
        <w:rPr>
          <w:color w:val="000000"/>
        </w:rPr>
      </w:pPr>
      <w:r w:rsidRPr="001F1532">
        <w:rPr>
          <w:color w:val="000000"/>
        </w:rPr>
        <w:t>Le plan de désherbage des espaces communaux s’intègre dans une démarche plus globale visant à faire évoluer les pratiques en intégrant la protection</w:t>
      </w:r>
      <w:r w:rsidR="00C11D33" w:rsidRPr="001F1532">
        <w:rPr>
          <w:color w:val="000000"/>
        </w:rPr>
        <w:t xml:space="preserve"> </w:t>
      </w:r>
      <w:r w:rsidRPr="001F1532">
        <w:rPr>
          <w:color w:val="000000"/>
        </w:rPr>
        <w:t>de la ressource en eau.</w:t>
      </w:r>
    </w:p>
    <w:p w:rsidR="000C58E8" w:rsidRDefault="000C58E8" w:rsidP="008013C9">
      <w:pPr>
        <w:autoSpaceDE w:val="0"/>
        <w:autoSpaceDN w:val="0"/>
        <w:adjustRightInd w:val="0"/>
        <w:jc w:val="both"/>
        <w:rPr>
          <w:color w:val="000000"/>
        </w:rPr>
      </w:pPr>
    </w:p>
    <w:p w:rsidR="000C58E8" w:rsidRPr="003F695B" w:rsidRDefault="000C58E8" w:rsidP="000C58E8">
      <w:pPr>
        <w:rPr>
          <w:b/>
        </w:rPr>
      </w:pPr>
      <w:r w:rsidRPr="003F695B">
        <w:rPr>
          <w:b/>
        </w:rPr>
        <w:t>ETAPE 1 : INVENTAIRE DE TOUTES LES ZONES DESHERBEES ET DES METHODES UTILISEES</w:t>
      </w:r>
    </w:p>
    <w:p w:rsidR="000C58E8" w:rsidRPr="001F1532" w:rsidRDefault="000C58E8" w:rsidP="008013C9">
      <w:pPr>
        <w:autoSpaceDE w:val="0"/>
        <w:autoSpaceDN w:val="0"/>
        <w:adjustRightInd w:val="0"/>
        <w:jc w:val="both"/>
        <w:rPr>
          <w:color w:val="000000"/>
        </w:rPr>
      </w:pPr>
    </w:p>
    <w:p w:rsidR="0053319E" w:rsidRPr="001F1532" w:rsidRDefault="0053319E" w:rsidP="008013C9">
      <w:pPr>
        <w:autoSpaceDE w:val="0"/>
        <w:autoSpaceDN w:val="0"/>
        <w:adjustRightInd w:val="0"/>
        <w:jc w:val="both"/>
        <w:rPr>
          <w:color w:val="000000"/>
        </w:rPr>
      </w:pPr>
      <w:r w:rsidRPr="001F1532">
        <w:rPr>
          <w:color w:val="000000"/>
        </w:rPr>
        <w:t>Cette étape vise à déterminer :</w:t>
      </w:r>
    </w:p>
    <w:p w:rsidR="001F1532" w:rsidRDefault="0053319E" w:rsidP="001F1532">
      <w:pPr>
        <w:numPr>
          <w:ilvl w:val="0"/>
          <w:numId w:val="11"/>
        </w:numPr>
        <w:autoSpaceDE w:val="0"/>
        <w:autoSpaceDN w:val="0"/>
        <w:adjustRightInd w:val="0"/>
        <w:jc w:val="both"/>
        <w:rPr>
          <w:color w:val="000000"/>
        </w:rPr>
      </w:pPr>
      <w:r w:rsidRPr="001F1532">
        <w:rPr>
          <w:color w:val="000000"/>
        </w:rPr>
        <w:t>d’une part les surfaces désherbées et à décrire les pratiques de désherbage correspondantes,</w:t>
      </w:r>
    </w:p>
    <w:p w:rsidR="0053319E" w:rsidRPr="001F1532" w:rsidRDefault="0053319E" w:rsidP="001F1532">
      <w:pPr>
        <w:numPr>
          <w:ilvl w:val="0"/>
          <w:numId w:val="11"/>
        </w:numPr>
        <w:autoSpaceDE w:val="0"/>
        <w:autoSpaceDN w:val="0"/>
        <w:adjustRightInd w:val="0"/>
        <w:jc w:val="both"/>
        <w:rPr>
          <w:color w:val="000000"/>
        </w:rPr>
      </w:pPr>
      <w:r w:rsidRPr="001F1532">
        <w:rPr>
          <w:color w:val="000000"/>
        </w:rPr>
        <w:t>d’autre part les surfaces non désherbées.</w:t>
      </w:r>
    </w:p>
    <w:p w:rsidR="0053319E" w:rsidRDefault="0053319E" w:rsidP="008013C9">
      <w:pPr>
        <w:autoSpaceDE w:val="0"/>
        <w:autoSpaceDN w:val="0"/>
        <w:adjustRightInd w:val="0"/>
        <w:jc w:val="both"/>
        <w:rPr>
          <w:color w:val="000000"/>
        </w:rPr>
      </w:pPr>
      <w:r w:rsidRPr="001F1532">
        <w:rPr>
          <w:color w:val="000000"/>
        </w:rPr>
        <w:t xml:space="preserve">Cet inventaire constitue le diagnostic initial aboutissant au bilan critique des pratiques de </w:t>
      </w:r>
      <w:smartTag w:uri="urn:schemas-microsoft-com:office:smarttags" w:element="PersonName">
        <w:smartTagPr>
          <w:attr w:name="ProductID" w:val="la commune. Il"/>
        </w:smartTagPr>
        <w:r w:rsidRPr="001F1532">
          <w:rPr>
            <w:color w:val="000000"/>
          </w:rPr>
          <w:t>la commune. Il</w:t>
        </w:r>
      </w:smartTag>
      <w:r w:rsidRPr="001F1532">
        <w:rPr>
          <w:color w:val="000000"/>
        </w:rPr>
        <w:t xml:space="preserve"> sert de référence afin de déterminer les</w:t>
      </w:r>
      <w:r w:rsidR="00C11D33" w:rsidRPr="001F1532">
        <w:rPr>
          <w:color w:val="000000"/>
        </w:rPr>
        <w:t xml:space="preserve"> </w:t>
      </w:r>
      <w:r w:rsidRPr="001F1532">
        <w:rPr>
          <w:color w:val="000000"/>
        </w:rPr>
        <w:t>objectifs en matière de désherbage et d’évaluer l’évolution des pratiques.</w:t>
      </w:r>
    </w:p>
    <w:p w:rsidR="000C58E8" w:rsidRDefault="000C58E8" w:rsidP="008013C9">
      <w:pPr>
        <w:autoSpaceDE w:val="0"/>
        <w:autoSpaceDN w:val="0"/>
        <w:adjustRightInd w:val="0"/>
        <w:jc w:val="both"/>
        <w:rPr>
          <w:color w:val="000000"/>
        </w:rPr>
      </w:pPr>
    </w:p>
    <w:p w:rsidR="003F695B" w:rsidRDefault="003F695B" w:rsidP="008013C9">
      <w:pPr>
        <w:autoSpaceDE w:val="0"/>
        <w:autoSpaceDN w:val="0"/>
        <w:adjustRightInd w:val="0"/>
        <w:jc w:val="both"/>
        <w:rPr>
          <w:color w:val="000000"/>
        </w:rPr>
      </w:pPr>
    </w:p>
    <w:p w:rsidR="007C3BE5" w:rsidRPr="001F1532" w:rsidRDefault="007C3BE5" w:rsidP="008013C9">
      <w:pPr>
        <w:autoSpaceDE w:val="0"/>
        <w:autoSpaceDN w:val="0"/>
        <w:adjustRightInd w:val="0"/>
        <w:jc w:val="both"/>
        <w:rPr>
          <w:color w:val="000000"/>
        </w:rPr>
      </w:pPr>
    </w:p>
    <w:p w:rsidR="00C11D33" w:rsidRPr="003F695B" w:rsidRDefault="000C58E8" w:rsidP="008013C9">
      <w:pPr>
        <w:autoSpaceDE w:val="0"/>
        <w:autoSpaceDN w:val="0"/>
        <w:adjustRightInd w:val="0"/>
        <w:jc w:val="both"/>
        <w:rPr>
          <w:rFonts w:ascii="TimesNewRoman" w:hAnsi="TimesNewRoman" w:cs="TimesNewRoman"/>
          <w:b/>
          <w:color w:val="000000"/>
        </w:rPr>
      </w:pPr>
      <w:r w:rsidRPr="003F695B">
        <w:rPr>
          <w:b/>
        </w:rPr>
        <w:lastRenderedPageBreak/>
        <w:t>ETAPE 2 : CLASSEMENT DES ZONES EN FONCTION DU RISQUE DE POLLUTION DES EAUX PAR RUISSELLEMENT</w:t>
      </w:r>
    </w:p>
    <w:p w:rsidR="000C58E8" w:rsidRDefault="000C58E8" w:rsidP="000C58E8">
      <w:pPr>
        <w:autoSpaceDE w:val="0"/>
        <w:autoSpaceDN w:val="0"/>
        <w:adjustRightInd w:val="0"/>
        <w:jc w:val="both"/>
        <w:rPr>
          <w:rFonts w:ascii="TimesNewRoman" w:hAnsi="TimesNewRoman" w:cs="TimesNewRoman"/>
          <w:b/>
          <w:color w:val="000000"/>
          <w:sz w:val="36"/>
          <w:szCs w:val="36"/>
          <w:u w:val="single"/>
        </w:rPr>
      </w:pPr>
    </w:p>
    <w:p w:rsidR="000C58E8" w:rsidRPr="007A789C" w:rsidRDefault="000C58E8" w:rsidP="000C58E8">
      <w:pPr>
        <w:autoSpaceDE w:val="0"/>
        <w:autoSpaceDN w:val="0"/>
        <w:adjustRightInd w:val="0"/>
        <w:jc w:val="both"/>
        <w:rPr>
          <w:b/>
          <w:color w:val="000000"/>
          <w:sz w:val="28"/>
          <w:szCs w:val="28"/>
        </w:rPr>
      </w:pPr>
      <w:r w:rsidRPr="007A789C">
        <w:rPr>
          <w:b/>
          <w:color w:val="000000"/>
          <w:sz w:val="28"/>
          <w:szCs w:val="28"/>
        </w:rPr>
        <w:t>Classement des surfaces à désherber suivant le niveau de risque.</w:t>
      </w:r>
    </w:p>
    <w:p w:rsidR="000C58E8" w:rsidRPr="001F1532" w:rsidRDefault="000C58E8" w:rsidP="000C58E8">
      <w:pPr>
        <w:autoSpaceDE w:val="0"/>
        <w:autoSpaceDN w:val="0"/>
        <w:adjustRightInd w:val="0"/>
        <w:jc w:val="both"/>
        <w:rPr>
          <w:color w:val="000000"/>
        </w:rPr>
      </w:pPr>
      <w:r w:rsidRPr="001F1532">
        <w:rPr>
          <w:color w:val="000000"/>
        </w:rPr>
        <w:t>L’objectif de cette étape est de définir, pour chaque zone à désherber, le niveau de risque de transfert des produits herbicides vers l’eau. On distingue deux niveaux de risque :</w:t>
      </w:r>
    </w:p>
    <w:p w:rsidR="000C58E8" w:rsidRPr="001F1532" w:rsidRDefault="000C58E8" w:rsidP="000C58E8">
      <w:pPr>
        <w:numPr>
          <w:ilvl w:val="0"/>
          <w:numId w:val="13"/>
        </w:numPr>
        <w:autoSpaceDE w:val="0"/>
        <w:autoSpaceDN w:val="0"/>
        <w:adjustRightInd w:val="0"/>
        <w:jc w:val="both"/>
        <w:rPr>
          <w:color w:val="000000"/>
        </w:rPr>
      </w:pPr>
      <w:r w:rsidRPr="001F1532">
        <w:rPr>
          <w:color w:val="000000"/>
        </w:rPr>
        <w:t>élevé,</w:t>
      </w:r>
    </w:p>
    <w:p w:rsidR="000C58E8" w:rsidRPr="001F1532" w:rsidRDefault="000C58E8" w:rsidP="000C58E8">
      <w:pPr>
        <w:numPr>
          <w:ilvl w:val="0"/>
          <w:numId w:val="13"/>
        </w:numPr>
        <w:autoSpaceDE w:val="0"/>
        <w:autoSpaceDN w:val="0"/>
        <w:adjustRightInd w:val="0"/>
        <w:jc w:val="both"/>
        <w:rPr>
          <w:color w:val="000000"/>
        </w:rPr>
      </w:pPr>
      <w:r w:rsidRPr="001F1532">
        <w:rPr>
          <w:color w:val="000000"/>
        </w:rPr>
        <w:t>réduit.</w:t>
      </w:r>
    </w:p>
    <w:p w:rsidR="000C58E8" w:rsidRDefault="008738E3" w:rsidP="0053319E">
      <w:pPr>
        <w:autoSpaceDE w:val="0"/>
        <w:autoSpaceDN w:val="0"/>
        <w:adjustRightInd w:val="0"/>
        <w:rPr>
          <w:rFonts w:ascii="TimesNewRoman" w:hAnsi="TimesNewRoman" w:cs="TimesNewRoman"/>
          <w:b/>
          <w:color w:val="000000"/>
          <w:sz w:val="36"/>
          <w:szCs w:val="36"/>
          <w:u w:val="single"/>
        </w:rPr>
      </w:pPr>
      <w:r>
        <w:rPr>
          <w:noProof/>
        </w:rPr>
        <w:drawing>
          <wp:inline distT="0" distB="0" distL="0" distR="0">
            <wp:extent cx="6200775" cy="43434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00775" cy="4343400"/>
                    </a:xfrm>
                    <a:prstGeom prst="rect">
                      <a:avLst/>
                    </a:prstGeom>
                    <a:noFill/>
                    <a:ln>
                      <a:noFill/>
                    </a:ln>
                  </pic:spPr>
                </pic:pic>
              </a:graphicData>
            </a:graphic>
          </wp:inline>
        </w:drawing>
      </w:r>
    </w:p>
    <w:p w:rsidR="003F695B" w:rsidRPr="003F695B" w:rsidRDefault="003F695B" w:rsidP="003F695B">
      <w:pPr>
        <w:rPr>
          <w:b/>
        </w:rPr>
      </w:pPr>
      <w:r w:rsidRPr="003F695B">
        <w:rPr>
          <w:b/>
        </w:rPr>
        <w:lastRenderedPageBreak/>
        <w:t>ETAPE 3 : CHOIX DES METHODES DE DESHERBAGE EN FONCTION DU RISQUE DE POLLUTION ET DU NIVEAU D’ENTRETIEN SOUHAITE</w:t>
      </w:r>
    </w:p>
    <w:p w:rsidR="0053319E" w:rsidRPr="001F1532" w:rsidRDefault="0053319E" w:rsidP="0053319E">
      <w:pPr>
        <w:autoSpaceDE w:val="0"/>
        <w:autoSpaceDN w:val="0"/>
        <w:adjustRightInd w:val="0"/>
        <w:rPr>
          <w:b/>
          <w:color w:val="000000"/>
          <w:sz w:val="28"/>
          <w:szCs w:val="28"/>
        </w:rPr>
      </w:pPr>
    </w:p>
    <w:p w:rsidR="0053319E" w:rsidRPr="001F1532" w:rsidRDefault="0053319E" w:rsidP="008013C9">
      <w:pPr>
        <w:autoSpaceDE w:val="0"/>
        <w:autoSpaceDN w:val="0"/>
        <w:adjustRightInd w:val="0"/>
        <w:jc w:val="both"/>
        <w:rPr>
          <w:color w:val="000000"/>
        </w:rPr>
      </w:pPr>
      <w:r w:rsidRPr="001F1532">
        <w:rPr>
          <w:color w:val="000000"/>
        </w:rPr>
        <w:t>Sur la base du diagnostic initial, cette phase encourage les responsables communaux (élus et responsables des services techniques) à s’interroger :</w:t>
      </w:r>
    </w:p>
    <w:p w:rsidR="0053319E" w:rsidRPr="001F1532" w:rsidRDefault="0053319E" w:rsidP="008013C9">
      <w:pPr>
        <w:autoSpaceDE w:val="0"/>
        <w:autoSpaceDN w:val="0"/>
        <w:adjustRightInd w:val="0"/>
        <w:jc w:val="both"/>
        <w:rPr>
          <w:color w:val="000000"/>
        </w:rPr>
      </w:pPr>
      <w:r w:rsidRPr="001F1532">
        <w:rPr>
          <w:color w:val="000000"/>
        </w:rPr>
        <w:t>« pourquoi désherber ? ». Elle est aussi l’occasion d’informer l’ensemble de la population sur le projet et de créer un échange au travers de réunions, de</w:t>
      </w:r>
      <w:r w:rsidR="00D31813" w:rsidRPr="001F1532">
        <w:rPr>
          <w:color w:val="000000"/>
        </w:rPr>
        <w:t xml:space="preserve"> </w:t>
      </w:r>
      <w:r w:rsidRPr="001F1532">
        <w:rPr>
          <w:color w:val="000000"/>
        </w:rPr>
        <w:t>communications écrites (…). Elle comprend :</w:t>
      </w:r>
    </w:p>
    <w:p w:rsidR="0053319E" w:rsidRPr="001F1532" w:rsidRDefault="0053319E" w:rsidP="001F1532">
      <w:pPr>
        <w:numPr>
          <w:ilvl w:val="0"/>
          <w:numId w:val="12"/>
        </w:numPr>
        <w:autoSpaceDE w:val="0"/>
        <w:autoSpaceDN w:val="0"/>
        <w:adjustRightInd w:val="0"/>
        <w:jc w:val="both"/>
      </w:pPr>
      <w:r w:rsidRPr="001F1532">
        <w:rPr>
          <w:color w:val="000000"/>
        </w:rPr>
        <w:t xml:space="preserve">la définition des zones où le désherbage est </w:t>
      </w:r>
      <w:r w:rsidRPr="001F1532">
        <w:t>souhaité</w:t>
      </w:r>
      <w:r w:rsidRPr="001F1532">
        <w:rPr>
          <w:color w:val="0000FF"/>
        </w:rPr>
        <w:t xml:space="preserve"> </w:t>
      </w:r>
      <w:r w:rsidRPr="001F1532">
        <w:rPr>
          <w:color w:val="000000"/>
        </w:rPr>
        <w:t xml:space="preserve">pour des raisons de sécurité, culturelles (…). Pour ces zones, il </w:t>
      </w:r>
      <w:r w:rsidRPr="001F1532">
        <w:t>faudra définir les</w:t>
      </w:r>
      <w:r w:rsidR="00D31813" w:rsidRPr="001F1532">
        <w:t xml:space="preserve"> </w:t>
      </w:r>
      <w:r w:rsidRPr="001F1532">
        <w:t xml:space="preserve">exigences en </w:t>
      </w:r>
      <w:r w:rsidR="008013C9" w:rsidRPr="001F1532">
        <w:t>termes d’entretien</w:t>
      </w:r>
      <w:r w:rsidRPr="001F1532">
        <w:t xml:space="preserve"> (maîtrise complète ou bien partielle de la flore adventice) ou les aménagements permettant de ne pas</w:t>
      </w:r>
      <w:r w:rsidR="00D31813" w:rsidRPr="001F1532">
        <w:t xml:space="preserve"> </w:t>
      </w:r>
      <w:r w:rsidRPr="001F1532">
        <w:t>effectuer de désherbage.</w:t>
      </w:r>
    </w:p>
    <w:p w:rsidR="001F1532" w:rsidRDefault="0053319E" w:rsidP="001F1532">
      <w:pPr>
        <w:numPr>
          <w:ilvl w:val="0"/>
          <w:numId w:val="13"/>
        </w:numPr>
        <w:autoSpaceDE w:val="0"/>
        <w:autoSpaceDN w:val="0"/>
        <w:adjustRightInd w:val="0"/>
        <w:jc w:val="both"/>
      </w:pPr>
      <w:r w:rsidRPr="001F1532">
        <w:t>la mise en évidence des zones où le désherbage n’est pas nécessaire.</w:t>
      </w:r>
    </w:p>
    <w:p w:rsidR="00D31813" w:rsidRPr="001F1532" w:rsidRDefault="00D31813" w:rsidP="001F1532">
      <w:pPr>
        <w:autoSpaceDE w:val="0"/>
        <w:autoSpaceDN w:val="0"/>
        <w:adjustRightInd w:val="0"/>
        <w:ind w:left="720"/>
        <w:jc w:val="both"/>
      </w:pPr>
      <w:r w:rsidRPr="001F1532">
        <w:t xml:space="preserve"> </w:t>
      </w:r>
    </w:p>
    <w:p w:rsidR="0042791C" w:rsidRPr="001F1532" w:rsidRDefault="0042791C" w:rsidP="008013C9">
      <w:pPr>
        <w:autoSpaceDE w:val="0"/>
        <w:autoSpaceDN w:val="0"/>
        <w:adjustRightInd w:val="0"/>
        <w:jc w:val="both"/>
        <w:rPr>
          <w:color w:val="000000"/>
        </w:rPr>
      </w:pPr>
      <w:r w:rsidRPr="001F1532">
        <w:rPr>
          <w:color w:val="000000"/>
        </w:rPr>
        <w:t>Le classement des zones suivant le niveau de risque de transfert des molécules herbicides débouche sur le choix de méthodes d’entretien appropriées. Il doit se faire en tenant compte des consignes p</w:t>
      </w:r>
      <w:r w:rsidR="003F695B">
        <w:rPr>
          <w:color w:val="000000"/>
        </w:rPr>
        <w:t>résentées dans le paragraphe</w:t>
      </w:r>
      <w:r w:rsidRPr="001F1532">
        <w:rPr>
          <w:color w:val="000000"/>
        </w:rPr>
        <w:t>.</w:t>
      </w:r>
    </w:p>
    <w:p w:rsidR="0042791C" w:rsidRDefault="0042791C" w:rsidP="008013C9">
      <w:pPr>
        <w:autoSpaceDE w:val="0"/>
        <w:autoSpaceDN w:val="0"/>
        <w:adjustRightInd w:val="0"/>
        <w:jc w:val="both"/>
        <w:rPr>
          <w:color w:val="000000"/>
        </w:rPr>
      </w:pPr>
    </w:p>
    <w:p w:rsidR="003F695B" w:rsidRDefault="003F695B" w:rsidP="008013C9">
      <w:pPr>
        <w:autoSpaceDE w:val="0"/>
        <w:autoSpaceDN w:val="0"/>
        <w:adjustRightInd w:val="0"/>
        <w:jc w:val="both"/>
        <w:rPr>
          <w:color w:val="000000"/>
        </w:rPr>
      </w:pPr>
    </w:p>
    <w:p w:rsidR="003F695B" w:rsidRPr="003F695B" w:rsidRDefault="003F695B" w:rsidP="003F695B">
      <w:pPr>
        <w:rPr>
          <w:b/>
        </w:rPr>
      </w:pPr>
      <w:r w:rsidRPr="003F695B">
        <w:rPr>
          <w:b/>
        </w:rPr>
        <w:t>ETAPE 4 : ENREGISTREMENT DES INTERVENTIONS REALISEES A PARTIR DU PLAN DE DESHERBAGE ET BILAN ANNUELS </w:t>
      </w:r>
    </w:p>
    <w:p w:rsidR="003F695B" w:rsidRPr="001F1532" w:rsidRDefault="003F695B" w:rsidP="008013C9">
      <w:pPr>
        <w:autoSpaceDE w:val="0"/>
        <w:autoSpaceDN w:val="0"/>
        <w:adjustRightInd w:val="0"/>
        <w:jc w:val="both"/>
        <w:rPr>
          <w:color w:val="000000"/>
        </w:rPr>
      </w:pPr>
    </w:p>
    <w:p w:rsidR="00427005" w:rsidRPr="00A646E0" w:rsidRDefault="0042791C" w:rsidP="008013C9">
      <w:pPr>
        <w:autoSpaceDE w:val="0"/>
        <w:autoSpaceDN w:val="0"/>
        <w:adjustRightInd w:val="0"/>
        <w:jc w:val="both"/>
        <w:rPr>
          <w:color w:val="000000"/>
        </w:rPr>
      </w:pPr>
      <w:r w:rsidRPr="00A646E0">
        <w:rPr>
          <w:color w:val="000000"/>
        </w:rPr>
        <w:t xml:space="preserve">Ce bilan est réalisé sur la base des informations enregistrées à l’étape précédente. Il permet de confronter pratiques et objectifs et de réajuster, si nécessaire, les objectifs d’entretien. L’intervention d’une personne extérieure à la collectivité dans le suivi est souhaitable, que ce soit collectivement (dans le cadre d’un bassin versant, d’un SAGE ou d’une communauté de communes par exemple) ou individuellement (en faisant appel à un prestataire de service). </w:t>
      </w:r>
    </w:p>
    <w:p w:rsidR="0042791C" w:rsidRPr="00A646E0" w:rsidRDefault="0042791C" w:rsidP="008013C9">
      <w:pPr>
        <w:jc w:val="both"/>
        <w:rPr>
          <w:color w:val="000000"/>
        </w:rPr>
      </w:pPr>
      <w:r w:rsidRPr="00A646E0">
        <w:rPr>
          <w:color w:val="000000"/>
        </w:rPr>
        <w:t xml:space="preserve">A défaut, un </w:t>
      </w:r>
      <w:r w:rsidRPr="00A646E0">
        <w:t>questionnaire</w:t>
      </w:r>
      <w:r w:rsidRPr="00A646E0">
        <w:rPr>
          <w:color w:val="000000"/>
        </w:rPr>
        <w:t xml:space="preserve"> de suivi sur le modèle de celui présenté en annexe 6 peut être rempli.</w:t>
      </w:r>
    </w:p>
    <w:p w:rsidR="00F34563" w:rsidRPr="00A646E0" w:rsidRDefault="00F34563" w:rsidP="008013C9">
      <w:pPr>
        <w:autoSpaceDE w:val="0"/>
        <w:autoSpaceDN w:val="0"/>
        <w:adjustRightInd w:val="0"/>
        <w:jc w:val="both"/>
        <w:rPr>
          <w:color w:val="000000"/>
        </w:rPr>
      </w:pPr>
    </w:p>
    <w:p w:rsidR="00EA1AA2" w:rsidRDefault="00EA1AA2" w:rsidP="00EA1AA2">
      <w:pPr>
        <w:jc w:val="both"/>
        <w:rPr>
          <w:rFonts w:ascii="TimesNewRoman" w:hAnsi="TimesNewRoman" w:cs="TimesNewRoman"/>
        </w:rPr>
      </w:pPr>
    </w:p>
    <w:p w:rsidR="000C58E8" w:rsidRDefault="000C58E8" w:rsidP="00EA1AA2">
      <w:pPr>
        <w:jc w:val="both"/>
        <w:rPr>
          <w:rFonts w:ascii="TimesNewRoman" w:hAnsi="TimesNewRoman" w:cs="TimesNewRoman"/>
        </w:rPr>
      </w:pPr>
    </w:p>
    <w:p w:rsidR="000C58E8" w:rsidRDefault="000C58E8" w:rsidP="00EA1AA2">
      <w:pPr>
        <w:jc w:val="both"/>
        <w:rPr>
          <w:rFonts w:ascii="TimesNewRoman" w:hAnsi="TimesNewRoman" w:cs="TimesNewRoman"/>
        </w:rPr>
      </w:pPr>
    </w:p>
    <w:p w:rsidR="000C58E8" w:rsidRDefault="000C58E8" w:rsidP="00EA1AA2">
      <w:pPr>
        <w:jc w:val="both"/>
        <w:rPr>
          <w:rFonts w:ascii="TimesNewRoman" w:hAnsi="TimesNewRoman" w:cs="TimesNewRoman"/>
        </w:rPr>
      </w:pPr>
    </w:p>
    <w:p w:rsidR="000C58E8" w:rsidRDefault="000C58E8" w:rsidP="00EA1AA2">
      <w:pPr>
        <w:jc w:val="both"/>
        <w:rPr>
          <w:rFonts w:ascii="TimesNewRoman" w:hAnsi="TimesNewRoman" w:cs="TimesNewRoman"/>
        </w:rPr>
      </w:pPr>
    </w:p>
    <w:p w:rsidR="0076713A" w:rsidRDefault="00ED4180" w:rsidP="0076713A">
      <w:pPr>
        <w:pStyle w:val="Titre"/>
        <w:pBdr>
          <w:top w:val="single" w:sz="4" w:space="1" w:color="auto"/>
          <w:left w:val="single" w:sz="4" w:space="4" w:color="auto"/>
          <w:bottom w:val="single" w:sz="4" w:space="1" w:color="auto"/>
          <w:right w:val="single" w:sz="4" w:space="4" w:color="auto"/>
        </w:pBdr>
        <w:rPr>
          <w:rFonts w:ascii="Times New Roman" w:hAnsi="Times New Roman"/>
          <w:sz w:val="96"/>
          <w:szCs w:val="96"/>
        </w:rPr>
      </w:pPr>
      <w:r>
        <w:rPr>
          <w:rFonts w:ascii="Times New Roman" w:hAnsi="Times New Roman"/>
          <w:sz w:val="96"/>
          <w:szCs w:val="96"/>
        </w:rPr>
        <w:lastRenderedPageBreak/>
        <w:t>PLAN DE DESHERBAGE DE LA COMMUNE DE SAINT AUBIN DE BRANNE</w:t>
      </w:r>
    </w:p>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ED4180" w:rsidP="0076713A">
      <w:r>
        <w:t>ETAPE 1 : INVENTAIRE DE TOUTES LES ZONES DESHERBEES ET DES METHODES UTILISEES</w:t>
      </w:r>
    </w:p>
    <w:p w:rsidR="00ED4180" w:rsidRDefault="00ED4180" w:rsidP="0076713A"/>
    <w:p w:rsidR="00ED4180" w:rsidRDefault="00ED4180" w:rsidP="0076713A">
      <w:r>
        <w:t>ETAPE 2 : CLASSEMENT DES ZONES EN FONCTION DU RISQUE DE POLLUTION DES EAUX PAR RUISSELLEMENT</w:t>
      </w:r>
    </w:p>
    <w:p w:rsidR="00ED4180" w:rsidRDefault="00ED4180" w:rsidP="0076713A"/>
    <w:p w:rsidR="00ED4180" w:rsidRDefault="00ED4180" w:rsidP="0076713A">
      <w:r>
        <w:t>ETAPE 3 : CHOIX DES METHODES DE DESHERBAGE EN FONCTION DU RISQUE DE POLLUTION</w:t>
      </w:r>
      <w:r w:rsidR="00B27507">
        <w:t xml:space="preserve"> ET DU NIVEAU D’ENTRETIEN SOUHAITE</w:t>
      </w:r>
    </w:p>
    <w:p w:rsidR="00ED4180" w:rsidRDefault="00ED4180" w:rsidP="0076713A"/>
    <w:p w:rsidR="00ED4180" w:rsidRDefault="00ED4180" w:rsidP="0076713A">
      <w:r>
        <w:t>ETAPE 4 : ENREGISTREMENT DES INTERVENTIONS REALISEES A PARTIR DU PLAN DE DESHERBAGE ET BILAN ANNUELS </w:t>
      </w:r>
    </w:p>
    <w:p w:rsidR="0076713A" w:rsidRDefault="0076713A" w:rsidP="0076713A"/>
    <w:p w:rsidR="0076713A" w:rsidRDefault="0076713A" w:rsidP="0076713A"/>
    <w:p w:rsidR="00ED4180" w:rsidRDefault="00ED4180" w:rsidP="0076713A"/>
    <w:p w:rsidR="00ED4180" w:rsidRDefault="00ED4180" w:rsidP="0076713A"/>
    <w:p w:rsidR="00ED4180" w:rsidRDefault="00ED4180" w:rsidP="0076713A"/>
    <w:p w:rsidR="00ED4180" w:rsidRDefault="00ED4180" w:rsidP="0076713A"/>
    <w:p w:rsidR="00ED4180" w:rsidRDefault="00ED4180" w:rsidP="0076713A"/>
    <w:p w:rsidR="00ED4180" w:rsidRDefault="00ED4180" w:rsidP="0076713A"/>
    <w:p w:rsidR="00ED4180" w:rsidRDefault="00ED4180" w:rsidP="0076713A"/>
    <w:p w:rsidR="00ED4180" w:rsidRDefault="00ED4180" w:rsidP="0076713A"/>
    <w:p w:rsidR="00ED4180" w:rsidRDefault="00ED4180" w:rsidP="0076713A"/>
    <w:p w:rsidR="0076713A" w:rsidRDefault="0076713A" w:rsidP="0076713A"/>
    <w:p w:rsidR="00ED4180" w:rsidRPr="00ED4180" w:rsidRDefault="00ED4180" w:rsidP="00ED4180">
      <w:pPr>
        <w:shd w:val="clear" w:color="auto" w:fill="92D050"/>
        <w:jc w:val="center"/>
        <w:rPr>
          <w:b/>
          <w:sz w:val="48"/>
          <w:szCs w:val="48"/>
        </w:rPr>
      </w:pPr>
      <w:r w:rsidRPr="00ED4180">
        <w:rPr>
          <w:b/>
          <w:sz w:val="48"/>
          <w:szCs w:val="48"/>
        </w:rPr>
        <w:t>ETAPE 1</w:t>
      </w:r>
    </w:p>
    <w:p w:rsidR="00ED4180" w:rsidRPr="00ED4180" w:rsidRDefault="00ED4180" w:rsidP="00ED4180">
      <w:pPr>
        <w:shd w:val="clear" w:color="auto" w:fill="92D050"/>
        <w:jc w:val="center"/>
        <w:rPr>
          <w:b/>
          <w:sz w:val="48"/>
          <w:szCs w:val="48"/>
        </w:rPr>
      </w:pPr>
    </w:p>
    <w:p w:rsidR="00ED4180" w:rsidRPr="00ED4180" w:rsidRDefault="00ED4180" w:rsidP="00ED4180">
      <w:pPr>
        <w:shd w:val="clear" w:color="auto" w:fill="92D050"/>
        <w:jc w:val="center"/>
        <w:rPr>
          <w:b/>
          <w:sz w:val="48"/>
          <w:szCs w:val="48"/>
        </w:rPr>
      </w:pPr>
      <w:r w:rsidRPr="00ED4180">
        <w:rPr>
          <w:b/>
          <w:sz w:val="48"/>
          <w:szCs w:val="48"/>
        </w:rPr>
        <w:t>INVENTAIRE DE TOUTES LES ZONES DESHERBEES ET DES METHODES UTILISEES</w:t>
      </w:r>
    </w:p>
    <w:p w:rsidR="0076713A" w:rsidRPr="00ED4180" w:rsidRDefault="0076713A" w:rsidP="00ED4180">
      <w:pPr>
        <w:shd w:val="clear" w:color="auto" w:fill="92D050"/>
        <w:rPr>
          <w:b/>
          <w:sz w:val="48"/>
          <w:szCs w:val="48"/>
        </w:rPr>
      </w:pPr>
    </w:p>
    <w:p w:rsidR="0076713A" w:rsidRPr="00ED4180" w:rsidRDefault="0076713A" w:rsidP="0076713A">
      <w:pPr>
        <w:rPr>
          <w:b/>
          <w:sz w:val="48"/>
          <w:szCs w:val="48"/>
        </w:rPr>
      </w:pPr>
    </w:p>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 w:rsidR="0076713A" w:rsidRDefault="0076713A" w:rsidP="0076713A">
      <w:pPr>
        <w:sectPr w:rsidR="0076713A" w:rsidSect="007C3BE5">
          <w:footerReference w:type="default" r:id="rId10"/>
          <w:pgSz w:w="16838" w:h="11906" w:orient="landscape" w:code="9"/>
          <w:pgMar w:top="1418" w:right="1418" w:bottom="1418" w:left="1418" w:header="709" w:footer="709" w:gutter="0"/>
          <w:pgNumType w:start="0"/>
          <w:cols w:space="708"/>
          <w:titlePg/>
          <w:docGrid w:linePitch="360"/>
        </w:sectPr>
      </w:pPr>
    </w:p>
    <w:p w:rsidR="0076713A" w:rsidRDefault="0076713A" w:rsidP="0076713A"/>
    <w:p w:rsidR="00D650B6" w:rsidRDefault="00D650B6" w:rsidP="0076713A"/>
    <w:p w:rsidR="00D650B6" w:rsidRPr="00D650B6" w:rsidRDefault="00D650B6" w:rsidP="00D650B6">
      <w:pPr>
        <w:jc w:val="center"/>
        <w:rPr>
          <w:rFonts w:ascii="Arial" w:hAnsi="Arial" w:cs="Arial"/>
          <w:b/>
          <w:bCs/>
        </w:rPr>
      </w:pPr>
      <w:r w:rsidRPr="00D650B6">
        <w:rPr>
          <w:rFonts w:ascii="Arial" w:hAnsi="Arial" w:cs="Arial"/>
          <w:b/>
          <w:bCs/>
          <w:bdr w:val="single" w:sz="4" w:space="0" w:color="auto"/>
        </w:rPr>
        <w:t>LES PRATIQUES D’ENTRETIEN PAR FAUCHE (EPAREUSE)</w:t>
      </w:r>
    </w:p>
    <w:p w:rsidR="00D650B6" w:rsidRDefault="00D650B6" w:rsidP="00ED4180"/>
    <w:p w:rsidR="00D650B6" w:rsidRDefault="008738E3" w:rsidP="00D650B6">
      <w:pPr>
        <w:jc w:val="center"/>
      </w:pPr>
      <w:r>
        <w:rPr>
          <w:noProof/>
        </w:rPr>
        <w:drawing>
          <wp:inline distT="0" distB="0" distL="0" distR="0" wp14:anchorId="76E66EF6" wp14:editId="013BCBDB">
            <wp:extent cx="8077200" cy="5501005"/>
            <wp:effectExtent l="76200" t="76200" r="0" b="0"/>
            <wp:docPr id="57" name="Image 5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00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77200" cy="5501005"/>
                    </a:xfrm>
                    <a:prstGeom prst="rect">
                      <a:avLst/>
                    </a:prstGeom>
                    <a:noFill/>
                    <a:ln>
                      <a:noFill/>
                    </a:ln>
                    <a:effectLst>
                      <a:outerShdw dist="107763" dir="13500000" algn="ctr" rotWithShape="0">
                        <a:srgbClr val="808080">
                          <a:alpha val="50000"/>
                        </a:srgbClr>
                      </a:outerShdw>
                    </a:effectLst>
                  </pic:spPr>
                </pic:pic>
              </a:graphicData>
            </a:graphic>
          </wp:inline>
        </w:drawing>
      </w:r>
    </w:p>
    <w:p w:rsidR="00002679" w:rsidRDefault="00002679" w:rsidP="00D650B6">
      <w:pPr>
        <w:jc w:val="center"/>
      </w:pPr>
    </w:p>
    <w:p w:rsidR="00002679" w:rsidRDefault="008738E3" w:rsidP="00D650B6">
      <w:pPr>
        <w:jc w:val="center"/>
      </w:pPr>
      <w:r>
        <w:rPr>
          <w:noProof/>
        </w:rPr>
        <w:drawing>
          <wp:inline distT="0" distB="0" distL="0" distR="0" wp14:anchorId="6E085291" wp14:editId="505485DA">
            <wp:extent cx="8334375" cy="5819775"/>
            <wp:effectExtent l="19050" t="19050" r="9525"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334375" cy="5819775"/>
                    </a:xfrm>
                    <a:prstGeom prst="rect">
                      <a:avLst/>
                    </a:prstGeom>
                    <a:noFill/>
                    <a:ln w="6350" cmpd="sng">
                      <a:solidFill>
                        <a:srgbClr val="000000"/>
                      </a:solidFill>
                      <a:miter lim="800000"/>
                      <a:headEnd/>
                      <a:tailEnd/>
                    </a:ln>
                    <a:effectLst/>
                  </pic:spPr>
                </pic:pic>
              </a:graphicData>
            </a:graphic>
          </wp:inline>
        </w:drawing>
      </w:r>
    </w:p>
    <w:p w:rsidR="00D650B6" w:rsidRDefault="00D650B6" w:rsidP="00D650B6">
      <w:pPr>
        <w:jc w:val="center"/>
      </w:pPr>
    </w:p>
    <w:tbl>
      <w:tblPr>
        <w:tblW w:w="14580" w:type="dxa"/>
        <w:tblCellMar>
          <w:left w:w="0" w:type="dxa"/>
          <w:right w:w="0" w:type="dxa"/>
        </w:tblCellMar>
        <w:tblLook w:val="04A0" w:firstRow="1" w:lastRow="0" w:firstColumn="1" w:lastColumn="0" w:noHBand="0" w:noVBand="1"/>
      </w:tblPr>
      <w:tblGrid>
        <w:gridCol w:w="1033"/>
        <w:gridCol w:w="1442"/>
        <w:gridCol w:w="1175"/>
        <w:gridCol w:w="4942"/>
        <w:gridCol w:w="1053"/>
        <w:gridCol w:w="864"/>
        <w:gridCol w:w="1631"/>
        <w:gridCol w:w="920"/>
        <w:gridCol w:w="1520"/>
      </w:tblGrid>
      <w:tr w:rsidR="000A5C8D" w:rsidTr="00D650B6">
        <w:trPr>
          <w:trHeight w:val="315"/>
        </w:trPr>
        <w:tc>
          <w:tcPr>
            <w:tcW w:w="0" w:type="auto"/>
            <w:gridSpan w:val="9"/>
            <w:tcBorders>
              <w:top w:val="nil"/>
              <w:left w:val="nil"/>
              <w:bottom w:val="nil"/>
              <w:right w:val="nil"/>
            </w:tcBorders>
            <w:shd w:val="clear" w:color="auto" w:fill="auto"/>
            <w:noWrap/>
            <w:tcMar>
              <w:top w:w="15" w:type="dxa"/>
              <w:left w:w="15" w:type="dxa"/>
              <w:bottom w:w="0" w:type="dxa"/>
              <w:right w:w="15" w:type="dxa"/>
            </w:tcMar>
            <w:vAlign w:val="bottom"/>
          </w:tcPr>
          <w:p w:rsidR="00002679" w:rsidRDefault="00002679">
            <w:pPr>
              <w:jc w:val="center"/>
              <w:rPr>
                <w:rFonts w:ascii="Arial" w:hAnsi="Arial" w:cs="Arial"/>
                <w:b/>
                <w:bCs/>
              </w:rPr>
            </w:pPr>
          </w:p>
          <w:p w:rsidR="000A5C8D" w:rsidRDefault="000A5C8D">
            <w:pPr>
              <w:jc w:val="center"/>
              <w:rPr>
                <w:rFonts w:ascii="Arial" w:hAnsi="Arial" w:cs="Arial"/>
                <w:b/>
                <w:bCs/>
              </w:rPr>
            </w:pPr>
            <w:r>
              <w:rPr>
                <w:rFonts w:ascii="Arial" w:hAnsi="Arial" w:cs="Arial"/>
                <w:b/>
                <w:bCs/>
              </w:rPr>
              <w:t>SAINT AUBIN DE BRANNE</w:t>
            </w:r>
          </w:p>
        </w:tc>
      </w:tr>
      <w:tr w:rsidR="00D650B6" w:rsidTr="00D650B6">
        <w:trPr>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VOIES COMMUNALES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 ORDRE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APPELLATION</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LONGUEUR</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SURFACE DESHERBEE</w:t>
            </w:r>
            <w:r w:rsidR="00D650B6">
              <w:rPr>
                <w:rFonts w:ascii="Arial" w:hAnsi="Arial" w:cs="Arial"/>
                <w:b/>
                <w:bCs/>
                <w:sz w:val="20"/>
                <w:szCs w:val="20"/>
              </w:rPr>
              <w:t xml:space="preserve"> PAR FAUCHE MECANIQUE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TEMPS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COÛT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roofErr w:type="spellStart"/>
            <w:r>
              <w:rPr>
                <w:rFonts w:ascii="Arial" w:hAnsi="Arial" w:cs="Arial"/>
                <w:b/>
                <w:bCs/>
                <w:sz w:val="20"/>
                <w:szCs w:val="20"/>
              </w:rPr>
              <w:t>Nbre</w:t>
            </w:r>
            <w:proofErr w:type="spellEnd"/>
            <w:r>
              <w:rPr>
                <w:rFonts w:ascii="Arial" w:hAnsi="Arial" w:cs="Arial"/>
                <w:b/>
                <w:bCs/>
                <w:sz w:val="20"/>
                <w:szCs w:val="20"/>
              </w:rPr>
              <w:t xml:space="preserve"> de passage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roofErr w:type="spellStart"/>
            <w:r>
              <w:rPr>
                <w:rFonts w:ascii="Arial" w:hAnsi="Arial" w:cs="Arial"/>
                <w:b/>
                <w:bCs/>
                <w:sz w:val="20"/>
                <w:szCs w:val="20"/>
              </w:rPr>
              <w:t>periode</w:t>
            </w:r>
            <w:proofErr w:type="spellEnd"/>
            <w:r>
              <w:rPr>
                <w:rFonts w:ascii="Arial" w:hAnsi="Arial" w:cs="Arial"/>
                <w:b/>
                <w:bCs/>
                <w:sz w:val="20"/>
                <w:szCs w:val="20"/>
              </w:rPr>
              <w:t xml:space="preserve"> 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roofErr w:type="spellStart"/>
            <w:r>
              <w:rPr>
                <w:rFonts w:ascii="Arial" w:hAnsi="Arial" w:cs="Arial"/>
                <w:b/>
                <w:bCs/>
                <w:sz w:val="20"/>
                <w:szCs w:val="20"/>
              </w:rPr>
              <w:t>periode</w:t>
            </w:r>
            <w:proofErr w:type="spellEnd"/>
            <w:r>
              <w:rPr>
                <w:rFonts w:ascii="Arial" w:hAnsi="Arial" w:cs="Arial"/>
                <w:b/>
                <w:bCs/>
                <w:sz w:val="20"/>
                <w:szCs w:val="20"/>
              </w:rPr>
              <w:t xml:space="preserve"> 2</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1511,90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4535,70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1222,63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3667,89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839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309,00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927,00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974,60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2923,80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1150,90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3452,70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761,46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2284,38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1333,90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4001,70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916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731,75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2195,25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597,50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1792,50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355,00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1065,00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434,10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1302,30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137,05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411,15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665,20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1995,60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99,73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299,19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169,20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507,60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832,55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2497,65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108,18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324,54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1008,60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3025,80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256,46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769,38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105,14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315,42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649,81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1949,43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mai/juin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aout/septembre</w:t>
            </w: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51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 </w:t>
            </w:r>
          </w:p>
        </w:tc>
        <w:tc>
          <w:tcPr>
            <w:tcW w:w="11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A5C8D" w:rsidRDefault="000A5C8D">
            <w:pPr>
              <w:jc w:val="center"/>
              <w:rPr>
                <w:rFonts w:ascii="Arial" w:hAnsi="Arial" w:cs="Arial"/>
                <w:b/>
                <w:bCs/>
                <w:sz w:val="20"/>
                <w:szCs w:val="20"/>
              </w:rPr>
            </w:pPr>
            <w:r>
              <w:rPr>
                <w:rFonts w:ascii="Arial" w:hAnsi="Arial" w:cs="Arial"/>
                <w:b/>
                <w:bCs/>
                <w:sz w:val="20"/>
                <w:szCs w:val="20"/>
              </w:rPr>
              <w:t>FAUCHAGE (M)</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A5C8D" w:rsidRDefault="000A5C8D">
            <w:pPr>
              <w:jc w:val="center"/>
              <w:rPr>
                <w:rFonts w:ascii="Arial" w:hAnsi="Arial" w:cs="Arial"/>
                <w:b/>
                <w:bCs/>
                <w:sz w:val="20"/>
                <w:szCs w:val="20"/>
              </w:rPr>
            </w:pPr>
            <w:r>
              <w:rPr>
                <w:rFonts w:ascii="Arial" w:hAnsi="Arial" w:cs="Arial"/>
                <w:b/>
                <w:bCs/>
                <w:sz w:val="20"/>
                <w:szCs w:val="20"/>
              </w:rPr>
              <w:t>SUPERFICIE (M2)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A5C8D" w:rsidRDefault="000A5C8D">
            <w:pPr>
              <w:jc w:val="center"/>
              <w:rPr>
                <w:rFonts w:ascii="Arial" w:hAnsi="Arial" w:cs="Arial"/>
                <w:b/>
                <w:bCs/>
                <w:sz w:val="20"/>
                <w:szCs w:val="20"/>
              </w:rPr>
            </w:pPr>
            <w:r>
              <w:rPr>
                <w:rFonts w:ascii="Arial" w:hAnsi="Arial" w:cs="Arial"/>
                <w:b/>
                <w:bCs/>
                <w:sz w:val="20"/>
                <w:szCs w:val="20"/>
              </w:rPr>
              <w:t>TEMPS (H)</w:t>
            </w:r>
          </w:p>
        </w:tc>
        <w:tc>
          <w:tcPr>
            <w:tcW w:w="86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A5C8D" w:rsidRDefault="000A5C8D">
            <w:pPr>
              <w:jc w:val="center"/>
              <w:rPr>
                <w:rFonts w:ascii="Arial" w:hAnsi="Arial" w:cs="Arial"/>
                <w:b/>
                <w:bCs/>
                <w:sz w:val="20"/>
                <w:szCs w:val="20"/>
              </w:rPr>
            </w:pPr>
            <w:r>
              <w:rPr>
                <w:rFonts w:ascii="Arial" w:hAnsi="Arial" w:cs="Arial"/>
                <w:b/>
                <w:bCs/>
                <w:sz w:val="20"/>
                <w:szCs w:val="20"/>
              </w:rPr>
              <w:t>COUT ANNUEL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VC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26829,32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40243,98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7563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12755,95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38267,85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6026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D650B6" w:rsidTr="00D650B6">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39585,27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78511,83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13589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bl>
    <w:p w:rsidR="000A5C8D" w:rsidRDefault="000A5C8D" w:rsidP="0076713A">
      <w:pPr>
        <w:rPr>
          <w:b/>
          <w:color w:val="000000"/>
          <w:sz w:val="28"/>
          <w:szCs w:val="28"/>
          <w:u w:val="single"/>
        </w:rPr>
      </w:pPr>
      <w:r w:rsidRPr="00343CEC">
        <w:rPr>
          <w:b/>
          <w:color w:val="000000"/>
          <w:sz w:val="28"/>
          <w:szCs w:val="28"/>
          <w:u w:val="single"/>
        </w:rPr>
        <w:t xml:space="preserve"> </w:t>
      </w:r>
    </w:p>
    <w:p w:rsidR="000A5C8D" w:rsidRDefault="000A5C8D" w:rsidP="0076713A">
      <w:pPr>
        <w:rPr>
          <w:b/>
          <w:color w:val="000000"/>
          <w:sz w:val="28"/>
          <w:szCs w:val="28"/>
          <w:u w:val="single"/>
        </w:rPr>
      </w:pPr>
    </w:p>
    <w:p w:rsidR="000A5C8D" w:rsidRDefault="000A5C8D" w:rsidP="0076713A">
      <w:pPr>
        <w:rPr>
          <w:b/>
          <w:color w:val="000000"/>
          <w:sz w:val="28"/>
          <w:szCs w:val="28"/>
          <w:u w:val="single"/>
        </w:rPr>
      </w:pPr>
    </w:p>
    <w:tbl>
      <w:tblPr>
        <w:tblW w:w="12600" w:type="dxa"/>
        <w:tblCellMar>
          <w:left w:w="0" w:type="dxa"/>
          <w:right w:w="0" w:type="dxa"/>
        </w:tblCellMar>
        <w:tblLook w:val="04A0" w:firstRow="1" w:lastRow="0" w:firstColumn="1" w:lastColumn="0" w:noHBand="0" w:noVBand="1"/>
      </w:tblPr>
      <w:tblGrid>
        <w:gridCol w:w="1094"/>
        <w:gridCol w:w="1526"/>
        <w:gridCol w:w="1200"/>
        <w:gridCol w:w="2340"/>
        <w:gridCol w:w="1200"/>
        <w:gridCol w:w="2320"/>
        <w:gridCol w:w="1720"/>
        <w:gridCol w:w="1200"/>
      </w:tblGrid>
      <w:tr w:rsidR="000A5C8D" w:rsidTr="000A5C8D">
        <w:trPr>
          <w:trHeight w:val="270"/>
        </w:trPr>
        <w:tc>
          <w:tcPr>
            <w:tcW w:w="2620" w:type="dxa"/>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CHEMINS RURAUX</w:t>
            </w:r>
          </w:p>
        </w:tc>
        <w:tc>
          <w:tcPr>
            <w:tcW w:w="120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234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120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232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1200" w:type="dxa"/>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0A5C8D" w:rsidTr="000A5C8D">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r>
      <w:tr w:rsidR="000A5C8D" w:rsidTr="000A5C8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 ORDRE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APPELLATION</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LONGUEUR</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SURFACE DESHERBEE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TEMPS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COÛT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roofErr w:type="spellStart"/>
            <w:r>
              <w:rPr>
                <w:rFonts w:ascii="Arial" w:hAnsi="Arial" w:cs="Arial"/>
                <w:b/>
                <w:bCs/>
                <w:sz w:val="20"/>
                <w:szCs w:val="20"/>
              </w:rPr>
              <w:t>Nbre</w:t>
            </w:r>
            <w:proofErr w:type="spellEnd"/>
            <w:r>
              <w:rPr>
                <w:rFonts w:ascii="Arial" w:hAnsi="Arial" w:cs="Arial"/>
                <w:b/>
                <w:bCs/>
                <w:sz w:val="20"/>
                <w:szCs w:val="20"/>
              </w:rPr>
              <w:t xml:space="preserve"> de passage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proofErr w:type="spellStart"/>
            <w:r>
              <w:rPr>
                <w:rFonts w:ascii="Arial" w:hAnsi="Arial" w:cs="Arial"/>
                <w:b/>
                <w:bCs/>
                <w:sz w:val="20"/>
                <w:szCs w:val="20"/>
              </w:rPr>
              <w:t>periode</w:t>
            </w:r>
            <w:proofErr w:type="spellEnd"/>
            <w:r>
              <w:rPr>
                <w:rFonts w:ascii="Arial" w:hAnsi="Arial" w:cs="Arial"/>
                <w:b/>
                <w:bCs/>
                <w:sz w:val="20"/>
                <w:szCs w:val="20"/>
              </w:rPr>
              <w:t xml:space="preserve"> 1</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704,10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2112,30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339,50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1018,50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165,11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495,33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529,65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1588,95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873,90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2621,70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320,85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279,85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839,55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189,43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568,29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397,02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1191,06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1298,56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3895,68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378,25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1134,75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235,28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705,84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656,60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1969,80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73,30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219,90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367,40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1102,20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287,56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862,68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556,25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1668,75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853,30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2559,90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210,54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631,62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68,19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204,57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626,25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1878,75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212,80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638,40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381,82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1145,46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421,65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1264,95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289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1374,89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4124,67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125,10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375,30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r w:rsidR="000A5C8D" w:rsidTr="000A5C8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CR42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1042,70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right"/>
              <w:rPr>
                <w:rFonts w:ascii="Arial" w:hAnsi="Arial" w:cs="Arial"/>
                <w:b/>
                <w:bCs/>
                <w:sz w:val="20"/>
                <w:szCs w:val="20"/>
              </w:rPr>
            </w:pPr>
            <w:r>
              <w:rPr>
                <w:rFonts w:ascii="Arial" w:hAnsi="Arial" w:cs="Arial"/>
                <w:b/>
                <w:bCs/>
                <w:sz w:val="20"/>
                <w:szCs w:val="20"/>
              </w:rPr>
              <w:t>3128,10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A5C8D" w:rsidRDefault="000A5C8D">
            <w:pPr>
              <w:jc w:val="center"/>
              <w:rPr>
                <w:rFonts w:ascii="Arial" w:hAnsi="Arial" w:cs="Arial"/>
                <w:b/>
                <w:bCs/>
                <w:sz w:val="20"/>
                <w:szCs w:val="20"/>
              </w:rPr>
            </w:pPr>
            <w:r>
              <w:rPr>
                <w:rFonts w:ascii="Arial" w:hAnsi="Arial" w:cs="Arial"/>
                <w:b/>
                <w:bCs/>
                <w:sz w:val="20"/>
                <w:szCs w:val="20"/>
              </w:rPr>
              <w:t>novembre</w:t>
            </w:r>
          </w:p>
        </w:tc>
      </w:tr>
    </w:tbl>
    <w:p w:rsidR="000A5C8D" w:rsidRDefault="000A5C8D" w:rsidP="0076713A">
      <w:pPr>
        <w:rPr>
          <w:b/>
          <w:color w:val="000000"/>
          <w:sz w:val="28"/>
          <w:szCs w:val="28"/>
          <w:u w:val="single"/>
        </w:rPr>
      </w:pPr>
      <w:r w:rsidRPr="00343CEC">
        <w:rPr>
          <w:b/>
          <w:color w:val="000000"/>
          <w:sz w:val="28"/>
          <w:szCs w:val="28"/>
          <w:u w:val="single"/>
        </w:rPr>
        <w:t xml:space="preserve"> </w:t>
      </w:r>
    </w:p>
    <w:p w:rsidR="00002679" w:rsidRDefault="00002679" w:rsidP="0076713A">
      <w:pPr>
        <w:rPr>
          <w:b/>
          <w:color w:val="000000"/>
          <w:sz w:val="28"/>
          <w:szCs w:val="28"/>
          <w:u w:val="single"/>
        </w:rPr>
      </w:pPr>
    </w:p>
    <w:p w:rsidR="00D650B6" w:rsidRDefault="00D650B6" w:rsidP="00FE6A39">
      <w:pPr>
        <w:jc w:val="center"/>
        <w:rPr>
          <w:rFonts w:ascii="Arial" w:hAnsi="Arial" w:cs="Arial"/>
          <w:b/>
          <w:bCs/>
          <w:bdr w:val="single" w:sz="4" w:space="0" w:color="auto"/>
        </w:rPr>
      </w:pPr>
      <w:r w:rsidRPr="00D650B6">
        <w:rPr>
          <w:rFonts w:ascii="Arial" w:hAnsi="Arial" w:cs="Arial"/>
          <w:b/>
          <w:bCs/>
          <w:bdr w:val="single" w:sz="4" w:space="0" w:color="auto"/>
        </w:rPr>
        <w:lastRenderedPageBreak/>
        <w:t xml:space="preserve">LES PRATIQUES D’ENTRETIEN PAR </w:t>
      </w:r>
      <w:r w:rsidR="00FE6A39">
        <w:rPr>
          <w:rFonts w:ascii="Arial" w:hAnsi="Arial" w:cs="Arial"/>
          <w:b/>
          <w:bCs/>
          <w:bdr w:val="single" w:sz="4" w:space="0" w:color="auto"/>
        </w:rPr>
        <w:t>DESHERBAGE CHIMIQUE</w:t>
      </w:r>
    </w:p>
    <w:p w:rsidR="00BC3988" w:rsidRDefault="00BC3988" w:rsidP="00FE6A39">
      <w:pPr>
        <w:jc w:val="center"/>
        <w:rPr>
          <w:rFonts w:ascii="Arial" w:hAnsi="Arial" w:cs="Arial"/>
          <w:b/>
          <w:bCs/>
          <w:bdr w:val="single" w:sz="4" w:space="0" w:color="auto"/>
        </w:rPr>
      </w:pPr>
    </w:p>
    <w:p w:rsidR="00BC3988" w:rsidRDefault="008738E3" w:rsidP="00FE6A39">
      <w:pPr>
        <w:jc w:val="center"/>
        <w:rPr>
          <w:rFonts w:ascii="Arial" w:hAnsi="Arial" w:cs="Arial"/>
          <w:b/>
          <w:bCs/>
          <w:bdr w:val="single" w:sz="4" w:space="0" w:color="auto"/>
        </w:rPr>
      </w:pPr>
      <w:r>
        <w:rPr>
          <w:rFonts w:ascii="Arial" w:hAnsi="Arial" w:cs="Arial"/>
          <w:b/>
          <w:bCs/>
          <w:noProof/>
          <w:bdr w:val="single" w:sz="4" w:space="0" w:color="auto"/>
        </w:rPr>
        <w:drawing>
          <wp:inline distT="0" distB="0" distL="0" distR="0" wp14:anchorId="559FE744" wp14:editId="72780B32">
            <wp:extent cx="8296275" cy="5762625"/>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296275" cy="5762625"/>
                    </a:xfrm>
                    <a:prstGeom prst="rect">
                      <a:avLst/>
                    </a:prstGeom>
                    <a:noFill/>
                    <a:ln>
                      <a:noFill/>
                    </a:ln>
                  </pic:spPr>
                </pic:pic>
              </a:graphicData>
            </a:graphic>
          </wp:inline>
        </w:drawing>
      </w:r>
    </w:p>
    <w:p w:rsidR="00BC3988" w:rsidRDefault="00BC3988" w:rsidP="00FE6A39">
      <w:pPr>
        <w:jc w:val="center"/>
        <w:rPr>
          <w:rFonts w:ascii="Arial" w:hAnsi="Arial" w:cs="Arial"/>
          <w:b/>
          <w:bCs/>
          <w:bdr w:val="single" w:sz="4" w:space="0" w:color="auto"/>
        </w:rPr>
      </w:pPr>
    </w:p>
    <w:p w:rsidR="00BC3988" w:rsidRDefault="00BC3988" w:rsidP="00FE6A39">
      <w:pPr>
        <w:jc w:val="center"/>
        <w:rPr>
          <w:rFonts w:ascii="Arial" w:hAnsi="Arial" w:cs="Arial"/>
          <w:b/>
          <w:bCs/>
          <w:bdr w:val="single" w:sz="4" w:space="0" w:color="auto"/>
        </w:rPr>
      </w:pPr>
    </w:p>
    <w:p w:rsidR="00BC3988" w:rsidRPr="00D650B6" w:rsidRDefault="00BC3988" w:rsidP="00FE6A39">
      <w:pPr>
        <w:jc w:val="center"/>
        <w:rPr>
          <w:rFonts w:ascii="Arial" w:hAnsi="Arial" w:cs="Arial"/>
          <w:b/>
          <w:bCs/>
        </w:rPr>
      </w:pPr>
    </w:p>
    <w:p w:rsidR="000A5C8D" w:rsidRDefault="008738E3" w:rsidP="00D650B6">
      <w:pPr>
        <w:jc w:val="center"/>
        <w:rPr>
          <w:b/>
          <w:color w:val="000000"/>
          <w:sz w:val="28"/>
          <w:szCs w:val="28"/>
          <w:u w:val="single"/>
        </w:rPr>
      </w:pPr>
      <w:r>
        <w:rPr>
          <w:b/>
          <w:noProof/>
          <w:color w:val="000000"/>
          <w:sz w:val="28"/>
          <w:szCs w:val="28"/>
          <w:u w:val="single"/>
        </w:rPr>
        <w:drawing>
          <wp:inline distT="0" distB="0" distL="0" distR="0" wp14:anchorId="025261CC" wp14:editId="2D7E807D">
            <wp:extent cx="8686800" cy="5527040"/>
            <wp:effectExtent l="0" t="0" r="0" b="0"/>
            <wp:docPr id="58" name="Image 5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00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686800" cy="5527040"/>
                    </a:xfrm>
                    <a:prstGeom prst="rect">
                      <a:avLst/>
                    </a:prstGeom>
                    <a:noFill/>
                    <a:ln>
                      <a:noFill/>
                    </a:ln>
                  </pic:spPr>
                </pic:pic>
              </a:graphicData>
            </a:graphic>
          </wp:inline>
        </w:drawing>
      </w:r>
    </w:p>
    <w:p w:rsidR="00B27507" w:rsidRDefault="008738E3" w:rsidP="0076713A">
      <w:pPr>
        <w:rPr>
          <w:b/>
          <w:color w:val="000000"/>
          <w:sz w:val="28"/>
          <w:szCs w:val="28"/>
          <w:u w:val="single"/>
        </w:rPr>
      </w:pPr>
      <w:r>
        <w:rPr>
          <w:b/>
          <w:noProof/>
          <w:color w:val="000000"/>
          <w:sz w:val="28"/>
          <w:szCs w:val="28"/>
          <w:u w:val="single"/>
        </w:rPr>
        <w:lastRenderedPageBreak/>
        <w:drawing>
          <wp:inline distT="0" distB="0" distL="0" distR="0" wp14:anchorId="691409C9" wp14:editId="40C854B6">
            <wp:extent cx="9669145" cy="6894830"/>
            <wp:effectExtent l="0" t="0" r="0" b="0"/>
            <wp:docPr id="54" name="Image 5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00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669145" cy="6894830"/>
                    </a:xfrm>
                    <a:prstGeom prst="rect">
                      <a:avLst/>
                    </a:prstGeom>
                    <a:noFill/>
                    <a:ln>
                      <a:noFill/>
                    </a:ln>
                  </pic:spPr>
                </pic:pic>
              </a:graphicData>
            </a:graphic>
          </wp:inline>
        </w:drawing>
      </w:r>
    </w:p>
    <w:p w:rsidR="00B27507" w:rsidRDefault="008738E3" w:rsidP="0076713A">
      <w:pPr>
        <w:rPr>
          <w:b/>
          <w:color w:val="000000"/>
          <w:sz w:val="28"/>
          <w:szCs w:val="28"/>
          <w:u w:val="single"/>
        </w:rPr>
      </w:pPr>
      <w:r>
        <w:rPr>
          <w:b/>
          <w:noProof/>
          <w:color w:val="000000"/>
          <w:sz w:val="28"/>
          <w:szCs w:val="28"/>
          <w:u w:val="single"/>
        </w:rPr>
        <w:lastRenderedPageBreak/>
        <w:drawing>
          <wp:inline distT="0" distB="0" distL="0" distR="0" wp14:anchorId="6066AB26" wp14:editId="5DC0B342">
            <wp:extent cx="9869805" cy="7037705"/>
            <wp:effectExtent l="0" t="0" r="0" b="0"/>
            <wp:docPr id="61" name="Image 61"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00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869805" cy="7037705"/>
                    </a:xfrm>
                    <a:prstGeom prst="rect">
                      <a:avLst/>
                    </a:prstGeom>
                    <a:noFill/>
                    <a:ln>
                      <a:noFill/>
                    </a:ln>
                  </pic:spPr>
                </pic:pic>
              </a:graphicData>
            </a:graphic>
          </wp:inline>
        </w:drawing>
      </w: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Pr="00ED4180" w:rsidRDefault="00B27507" w:rsidP="00B27507">
      <w:pPr>
        <w:shd w:val="clear" w:color="auto" w:fill="92D050"/>
        <w:jc w:val="center"/>
        <w:rPr>
          <w:b/>
          <w:sz w:val="48"/>
          <w:szCs w:val="48"/>
        </w:rPr>
      </w:pPr>
      <w:r>
        <w:rPr>
          <w:b/>
          <w:sz w:val="48"/>
          <w:szCs w:val="48"/>
        </w:rPr>
        <w:t>ETAPE 2</w:t>
      </w:r>
    </w:p>
    <w:p w:rsidR="00B27507" w:rsidRPr="00ED4180" w:rsidRDefault="00B27507" w:rsidP="00B27507">
      <w:pPr>
        <w:shd w:val="clear" w:color="auto" w:fill="92D050"/>
        <w:jc w:val="center"/>
        <w:rPr>
          <w:b/>
          <w:sz w:val="48"/>
          <w:szCs w:val="48"/>
        </w:rPr>
      </w:pPr>
    </w:p>
    <w:p w:rsidR="00B27507" w:rsidRPr="00ED4180" w:rsidRDefault="00B27507" w:rsidP="00B27507">
      <w:pPr>
        <w:shd w:val="clear" w:color="auto" w:fill="92D050"/>
        <w:jc w:val="center"/>
        <w:rPr>
          <w:b/>
          <w:sz w:val="48"/>
          <w:szCs w:val="48"/>
        </w:rPr>
      </w:pPr>
      <w:r>
        <w:rPr>
          <w:b/>
          <w:sz w:val="48"/>
          <w:szCs w:val="48"/>
        </w:rPr>
        <w:t>CLASSEMENT DES ZONES EN FONCTION DU RISQUE DE POLLUTION DES EAUX PAR RUISSELLEMENT</w:t>
      </w:r>
    </w:p>
    <w:p w:rsidR="00B27507" w:rsidRPr="00ED4180" w:rsidRDefault="00B27507" w:rsidP="00B27507">
      <w:pPr>
        <w:shd w:val="clear" w:color="auto" w:fill="92D050"/>
        <w:rPr>
          <w:b/>
          <w:sz w:val="48"/>
          <w:szCs w:val="48"/>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F4335E" w:rsidRDefault="00F4335E" w:rsidP="0076713A">
      <w:pPr>
        <w:rPr>
          <w:b/>
          <w:color w:val="000000"/>
          <w:sz w:val="28"/>
          <w:szCs w:val="28"/>
          <w:u w:val="single"/>
        </w:rPr>
      </w:pPr>
    </w:p>
    <w:p w:rsidR="00F4335E" w:rsidRDefault="00F4335E" w:rsidP="0076713A">
      <w:pPr>
        <w:rPr>
          <w:b/>
          <w:color w:val="000000"/>
          <w:sz w:val="28"/>
          <w:szCs w:val="28"/>
          <w:u w:val="single"/>
        </w:rPr>
      </w:pPr>
    </w:p>
    <w:p w:rsidR="00F4335E" w:rsidRDefault="00F4335E" w:rsidP="0076713A">
      <w:pPr>
        <w:rPr>
          <w:b/>
          <w:color w:val="000000"/>
          <w:sz w:val="28"/>
          <w:szCs w:val="28"/>
          <w:u w:val="single"/>
        </w:rPr>
      </w:pPr>
    </w:p>
    <w:p w:rsidR="00F4335E" w:rsidRDefault="00F4335E"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B27507" w:rsidRDefault="00B27507" w:rsidP="0076713A">
      <w:pPr>
        <w:rPr>
          <w:b/>
          <w:color w:val="000000"/>
          <w:sz w:val="28"/>
          <w:szCs w:val="28"/>
          <w:u w:val="single"/>
        </w:rPr>
      </w:pPr>
    </w:p>
    <w:p w:rsidR="0076713A" w:rsidRPr="00343CEC" w:rsidRDefault="0076713A" w:rsidP="0076713A">
      <w:pPr>
        <w:rPr>
          <w:rFonts w:ascii="Times New Roman (TIXYUH)" w:hAnsi="Times New Roman (TIXYUH)" w:cs="Times New Roman (TIXYUH)"/>
          <w:color w:val="000000"/>
          <w:sz w:val="28"/>
          <w:szCs w:val="28"/>
          <w:u w:val="single"/>
        </w:rPr>
      </w:pPr>
      <w:r w:rsidRPr="00343CEC">
        <w:rPr>
          <w:b/>
          <w:color w:val="000000"/>
          <w:sz w:val="28"/>
          <w:szCs w:val="28"/>
          <w:u w:val="single"/>
        </w:rPr>
        <w:lastRenderedPageBreak/>
        <w:t xml:space="preserve"> TABLEAU D’IDENTIFICATION DES ZONES COMMUNALES</w:t>
      </w:r>
      <w:r w:rsidRPr="00343CEC">
        <w:rPr>
          <w:rFonts w:ascii="Times New Roman (TIXYUH)" w:hAnsi="Times New Roman (TIXYUH)" w:cs="Times New Roman (TIXYUH)"/>
          <w:color w:val="000000"/>
          <w:sz w:val="28"/>
          <w:szCs w:val="28"/>
          <w:u w:val="single"/>
        </w:rPr>
        <w:t>.</w:t>
      </w:r>
    </w:p>
    <w:p w:rsidR="0076713A" w:rsidRDefault="0076713A" w:rsidP="0076713A">
      <w:pPr>
        <w:jc w:val="both"/>
        <w:rPr>
          <w:rFonts w:ascii="Times New Roman (TIXYUH)" w:hAnsi="Times New Roman (TIXYUH)" w:cs="Times New Roman (TIXYUH)"/>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6948"/>
      </w:tblGrid>
      <w:tr w:rsidR="0076713A" w:rsidTr="00971AAE">
        <w:tc>
          <w:tcPr>
            <w:tcW w:w="7196" w:type="dxa"/>
          </w:tcPr>
          <w:p w:rsidR="0076713A" w:rsidRPr="00971AAE" w:rsidRDefault="0076713A" w:rsidP="0076713A">
            <w:pPr>
              <w:rPr>
                <w:b/>
                <w:color w:val="000000"/>
              </w:rPr>
            </w:pPr>
            <w:r w:rsidRPr="00971AAE">
              <w:rPr>
                <w:color w:val="000000"/>
              </w:rPr>
              <w:t xml:space="preserve">Commune : </w:t>
            </w:r>
            <w:r w:rsidRPr="00971AAE">
              <w:rPr>
                <w:b/>
                <w:color w:val="000000"/>
              </w:rPr>
              <w:t>ST AUBIN DE BRANNE</w:t>
            </w:r>
          </w:p>
          <w:p w:rsidR="0076713A" w:rsidRPr="00971AAE" w:rsidRDefault="0076713A" w:rsidP="0076713A">
            <w:pPr>
              <w:rPr>
                <w:color w:val="000000"/>
              </w:rPr>
            </w:pPr>
          </w:p>
          <w:p w:rsidR="0076713A" w:rsidRPr="00971AAE" w:rsidRDefault="0076713A" w:rsidP="0076713A">
            <w:pPr>
              <w:rPr>
                <w:b/>
                <w:color w:val="000000"/>
              </w:rPr>
            </w:pPr>
            <w:r w:rsidRPr="00971AAE">
              <w:rPr>
                <w:color w:val="000000"/>
              </w:rPr>
              <w:t xml:space="preserve">Nombre d’habitants : </w:t>
            </w:r>
            <w:r w:rsidRPr="00971AAE">
              <w:rPr>
                <w:b/>
                <w:color w:val="000000"/>
              </w:rPr>
              <w:t>354</w:t>
            </w:r>
          </w:p>
          <w:p w:rsidR="0076713A" w:rsidRPr="00971AAE" w:rsidRDefault="0076713A" w:rsidP="0076713A">
            <w:pPr>
              <w:rPr>
                <w:color w:val="000000"/>
              </w:rPr>
            </w:pPr>
          </w:p>
          <w:p w:rsidR="0076713A" w:rsidRPr="00971AAE" w:rsidRDefault="0076713A" w:rsidP="00971AAE">
            <w:pPr>
              <w:autoSpaceDE w:val="0"/>
              <w:autoSpaceDN w:val="0"/>
              <w:adjustRightInd w:val="0"/>
              <w:rPr>
                <w:color w:val="000000"/>
              </w:rPr>
            </w:pPr>
            <w:r w:rsidRPr="00971AAE">
              <w:rPr>
                <w:color w:val="000000"/>
              </w:rPr>
              <w:t>Nom de l’agent technique ayant participé à la réalisation du plan : LAFAYE Bernard</w:t>
            </w:r>
          </w:p>
          <w:p w:rsidR="0076713A" w:rsidRPr="0076713A" w:rsidRDefault="0076713A" w:rsidP="0076713A"/>
        </w:tc>
        <w:tc>
          <w:tcPr>
            <w:tcW w:w="6948" w:type="dxa"/>
          </w:tcPr>
          <w:p w:rsidR="0076713A" w:rsidRPr="00971AAE" w:rsidRDefault="0076713A" w:rsidP="0076713A">
            <w:pPr>
              <w:rPr>
                <w:color w:val="000000"/>
              </w:rPr>
            </w:pPr>
          </w:p>
          <w:p w:rsidR="0076713A" w:rsidRPr="00971AAE" w:rsidRDefault="0076713A" w:rsidP="0076713A">
            <w:pPr>
              <w:rPr>
                <w:color w:val="000000"/>
              </w:rPr>
            </w:pPr>
          </w:p>
          <w:p w:rsidR="0076713A" w:rsidRPr="00971AAE" w:rsidRDefault="0076713A" w:rsidP="0076713A">
            <w:pPr>
              <w:rPr>
                <w:color w:val="000000"/>
              </w:rPr>
            </w:pPr>
          </w:p>
          <w:p w:rsidR="0076713A" w:rsidRPr="00971AAE" w:rsidRDefault="0076713A" w:rsidP="0076713A">
            <w:pPr>
              <w:rPr>
                <w:color w:val="000000"/>
              </w:rPr>
            </w:pPr>
          </w:p>
          <w:p w:rsidR="0076713A" w:rsidRPr="0076713A" w:rsidRDefault="0076713A" w:rsidP="0076713A">
            <w:r w:rsidRPr="00971AAE">
              <w:rPr>
                <w:color w:val="000000"/>
              </w:rPr>
              <w:t>Date :</w:t>
            </w:r>
            <w:r w:rsidR="00904541">
              <w:rPr>
                <w:color w:val="000000"/>
              </w:rPr>
              <w:t xml:space="preserve"> 26 mars 2010</w:t>
            </w:r>
          </w:p>
        </w:tc>
      </w:tr>
    </w:tbl>
    <w:p w:rsidR="0076713A" w:rsidRDefault="0076713A" w:rsidP="0076713A"/>
    <w:p w:rsidR="0076713A" w:rsidRDefault="0076713A" w:rsidP="0076713A"/>
    <w:p w:rsidR="00101AA4" w:rsidRPr="002008CB" w:rsidRDefault="00101AA4" w:rsidP="0076713A">
      <w:pPr>
        <w:rPr>
          <w:b/>
        </w:rPr>
      </w:pPr>
      <w:r w:rsidRPr="002008CB">
        <w:rPr>
          <w:b/>
        </w:rPr>
        <w:t>ANALYSE DU NIVEAU DE RISQUE :</w:t>
      </w:r>
    </w:p>
    <w:p w:rsidR="00101AA4" w:rsidRDefault="00101AA4" w:rsidP="0076713A"/>
    <w:p w:rsidR="00101AA4" w:rsidRPr="00165ED8" w:rsidRDefault="00101AA4" w:rsidP="0076713A">
      <w:pPr>
        <w:rPr>
          <w:color w:val="92D050"/>
        </w:rPr>
      </w:pPr>
      <w:r w:rsidRPr="002008CB">
        <w:rPr>
          <w:u w:val="single"/>
        </w:rPr>
        <w:t>CIMETIERE </w:t>
      </w:r>
      <w:r w:rsidR="002008CB" w:rsidRPr="002008CB">
        <w:rPr>
          <w:u w:val="single"/>
        </w:rPr>
        <w:t>HAUT</w:t>
      </w:r>
      <w:r w:rsidR="002008CB">
        <w:t xml:space="preserve"> : substrat gravier / pente faible / présence d’avaloirs pluviales mais le drainage est éloigné de tout point d’eau : </w:t>
      </w:r>
      <w:r w:rsidR="002008CB" w:rsidRPr="00165ED8">
        <w:rPr>
          <w:color w:val="92D050"/>
        </w:rPr>
        <w:t>RISQUE MODERE</w:t>
      </w:r>
    </w:p>
    <w:p w:rsidR="002008CB" w:rsidRPr="00165ED8" w:rsidRDefault="002008CB" w:rsidP="0076713A">
      <w:pPr>
        <w:rPr>
          <w:color w:val="92D050"/>
        </w:rPr>
      </w:pPr>
    </w:p>
    <w:p w:rsidR="002008CB" w:rsidRDefault="008738E3" w:rsidP="0076713A">
      <w:bookmarkStart w:id="0" w:name="_GoBack"/>
      <w:r>
        <w:rPr>
          <w:noProof/>
        </w:rPr>
        <w:drawing>
          <wp:inline distT="0" distB="0" distL="0" distR="0" wp14:anchorId="44A9DEBE" wp14:editId="43D2EADA">
            <wp:extent cx="1981200" cy="2647950"/>
            <wp:effectExtent l="0" t="0" r="0" b="0"/>
            <wp:docPr id="169" name="Image 169" descr="IMGP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GP837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81200" cy="2647950"/>
                    </a:xfrm>
                    <a:prstGeom prst="rect">
                      <a:avLst/>
                    </a:prstGeom>
                    <a:noFill/>
                    <a:ln>
                      <a:noFill/>
                    </a:ln>
                  </pic:spPr>
                </pic:pic>
              </a:graphicData>
            </a:graphic>
          </wp:inline>
        </w:drawing>
      </w:r>
      <w:bookmarkEnd w:id="0"/>
    </w:p>
    <w:p w:rsidR="002008CB" w:rsidRDefault="002008CB" w:rsidP="0076713A"/>
    <w:p w:rsidR="002008CB" w:rsidRDefault="002008CB" w:rsidP="0076713A"/>
    <w:p w:rsidR="00101AA4" w:rsidRDefault="00101AA4" w:rsidP="0076713A"/>
    <w:p w:rsidR="00101AA4" w:rsidRDefault="00101AA4" w:rsidP="0076713A"/>
    <w:p w:rsidR="00101AA4" w:rsidRDefault="00101AA4" w:rsidP="0076713A"/>
    <w:p w:rsidR="002008CB" w:rsidRDefault="002008CB" w:rsidP="0076713A"/>
    <w:p w:rsidR="002008CB" w:rsidRDefault="002008CB" w:rsidP="0076713A">
      <w:r w:rsidRPr="002008CB">
        <w:rPr>
          <w:u w:val="single"/>
        </w:rPr>
        <w:t>CIMETIERE BAS</w:t>
      </w:r>
      <w:r>
        <w:t> : enherbement / pente marquée à faible / absence de drainage</w:t>
      </w:r>
      <w:r w:rsidR="00165ED8">
        <w:t xml:space="preserve"> direct</w:t>
      </w:r>
      <w:r>
        <w:t xml:space="preserve"> / éloigné de po</w:t>
      </w:r>
      <w:r w:rsidR="00165ED8">
        <w:t>i</w:t>
      </w:r>
      <w:r>
        <w:t xml:space="preserve">nts d’eau : </w:t>
      </w:r>
      <w:r w:rsidRPr="00165ED8">
        <w:rPr>
          <w:color w:val="92D050"/>
        </w:rPr>
        <w:t>RISQUE MODERE</w:t>
      </w:r>
    </w:p>
    <w:p w:rsidR="002008CB" w:rsidRDefault="002008CB" w:rsidP="0076713A"/>
    <w:p w:rsidR="002008CB" w:rsidRDefault="008738E3" w:rsidP="0076713A">
      <w:r>
        <w:rPr>
          <w:noProof/>
        </w:rPr>
        <w:drawing>
          <wp:inline distT="0" distB="0" distL="0" distR="0" wp14:anchorId="0D888025" wp14:editId="48A8C1D7">
            <wp:extent cx="2133600" cy="2847975"/>
            <wp:effectExtent l="0" t="0" r="0" b="0"/>
            <wp:docPr id="170" name="Image 170" descr="IMGP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P837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33600" cy="2847975"/>
                    </a:xfrm>
                    <a:prstGeom prst="rect">
                      <a:avLst/>
                    </a:prstGeom>
                    <a:noFill/>
                    <a:ln>
                      <a:noFill/>
                    </a:ln>
                  </pic:spPr>
                </pic:pic>
              </a:graphicData>
            </a:graphic>
          </wp:inline>
        </w:drawing>
      </w:r>
      <w:r>
        <w:rPr>
          <w:noProof/>
        </w:rPr>
        <w:drawing>
          <wp:anchor distT="0" distB="0" distL="114300" distR="114300" simplePos="0" relativeHeight="251663872" behindDoc="0" locked="0" layoutInCell="1" allowOverlap="1" wp14:anchorId="0D212A01" wp14:editId="4C55141F">
            <wp:simplePos x="0" y="0"/>
            <wp:positionH relativeFrom="column">
              <wp:align>left</wp:align>
            </wp:positionH>
            <wp:positionV relativeFrom="paragraph">
              <wp:posOffset>-1905</wp:posOffset>
            </wp:positionV>
            <wp:extent cx="2162175" cy="2876550"/>
            <wp:effectExtent l="0" t="0" r="0" b="0"/>
            <wp:wrapSquare wrapText="right"/>
            <wp:docPr id="59" name="Image 59" descr="IMGP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P837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621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8CB" w:rsidRDefault="002008CB" w:rsidP="0076713A"/>
    <w:p w:rsidR="002008CB" w:rsidRDefault="002008CB" w:rsidP="0076713A"/>
    <w:p w:rsidR="002008CB" w:rsidRDefault="00165ED8" w:rsidP="0076713A">
      <w:r w:rsidRPr="00165ED8">
        <w:rPr>
          <w:u w:val="single"/>
        </w:rPr>
        <w:t>MONUMENT AUX MORTS / DEPÔT DE VERRE</w:t>
      </w:r>
      <w:r>
        <w:t xml:space="preserve"> : graviers / absence de pente / absence de drainage direct / éloigné de points d’eau : </w:t>
      </w:r>
      <w:r w:rsidRPr="00165ED8">
        <w:rPr>
          <w:color w:val="92D050"/>
        </w:rPr>
        <w:t>RISQUE MODERE</w:t>
      </w:r>
    </w:p>
    <w:p w:rsidR="00165ED8" w:rsidRDefault="00165ED8" w:rsidP="0076713A"/>
    <w:p w:rsidR="00165ED8" w:rsidRDefault="008738E3" w:rsidP="0076713A">
      <w:r>
        <w:rPr>
          <w:noProof/>
        </w:rPr>
        <w:drawing>
          <wp:inline distT="0" distB="0" distL="0" distR="0" wp14:anchorId="76F1C618" wp14:editId="344988F2">
            <wp:extent cx="2657475" cy="2000250"/>
            <wp:effectExtent l="0" t="0" r="0" b="0"/>
            <wp:docPr id="171" name="Image 171" descr="IMGP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GP838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57475" cy="2000250"/>
                    </a:xfrm>
                    <a:prstGeom prst="rect">
                      <a:avLst/>
                    </a:prstGeom>
                    <a:noFill/>
                    <a:ln>
                      <a:noFill/>
                    </a:ln>
                  </pic:spPr>
                </pic:pic>
              </a:graphicData>
            </a:graphic>
          </wp:inline>
        </w:drawing>
      </w:r>
    </w:p>
    <w:p w:rsidR="00165ED8" w:rsidRDefault="00165ED8" w:rsidP="0076713A"/>
    <w:p w:rsidR="00165ED8" w:rsidRDefault="00165ED8" w:rsidP="0076713A"/>
    <w:p w:rsidR="002008CB" w:rsidRDefault="00165ED8" w:rsidP="0076713A">
      <w:r w:rsidRPr="00165ED8">
        <w:rPr>
          <w:u w:val="single"/>
        </w:rPr>
        <w:t>PARKING MAIRIE</w:t>
      </w:r>
      <w:r>
        <w:t xml:space="preserve"> : calcaire / absence de pente / présence d’un puits en eau / </w:t>
      </w:r>
      <w:r w:rsidRPr="00165ED8">
        <w:rPr>
          <w:color w:val="FF0000"/>
        </w:rPr>
        <w:t>RISQUE ELEVE</w:t>
      </w:r>
    </w:p>
    <w:p w:rsidR="00165ED8" w:rsidRDefault="00165ED8" w:rsidP="0076713A"/>
    <w:p w:rsidR="00165ED8" w:rsidRDefault="008738E3" w:rsidP="0076713A">
      <w:r>
        <w:rPr>
          <w:noProof/>
        </w:rPr>
        <w:drawing>
          <wp:inline distT="0" distB="0" distL="0" distR="0" wp14:anchorId="04177A11" wp14:editId="13B2A2F7">
            <wp:extent cx="3514725" cy="2638425"/>
            <wp:effectExtent l="0" t="0" r="0" b="0"/>
            <wp:docPr id="172" name="Image 172" descr="IMGP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GP83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14725" cy="2638425"/>
                    </a:xfrm>
                    <a:prstGeom prst="rect">
                      <a:avLst/>
                    </a:prstGeom>
                    <a:noFill/>
                    <a:ln>
                      <a:noFill/>
                    </a:ln>
                  </pic:spPr>
                </pic:pic>
              </a:graphicData>
            </a:graphic>
          </wp:inline>
        </w:drawing>
      </w:r>
      <w:r>
        <w:rPr>
          <w:noProof/>
        </w:rPr>
        <w:drawing>
          <wp:anchor distT="0" distB="0" distL="114300" distR="114300" simplePos="0" relativeHeight="251664896" behindDoc="0" locked="0" layoutInCell="1" allowOverlap="1" wp14:anchorId="47228777" wp14:editId="12B3C0BE">
            <wp:simplePos x="0" y="0"/>
            <wp:positionH relativeFrom="column">
              <wp:align>left</wp:align>
            </wp:positionH>
            <wp:positionV relativeFrom="paragraph">
              <wp:posOffset>-1905</wp:posOffset>
            </wp:positionV>
            <wp:extent cx="2000250" cy="2667000"/>
            <wp:effectExtent l="0" t="0" r="0" b="0"/>
            <wp:wrapSquare wrapText="right"/>
            <wp:docPr id="60" name="Image 60" descr="IMGP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P837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ED8" w:rsidRDefault="00165ED8" w:rsidP="0076713A"/>
    <w:p w:rsidR="00165ED8" w:rsidRDefault="00165ED8" w:rsidP="0076713A"/>
    <w:p w:rsidR="00165ED8" w:rsidRDefault="00165ED8" w:rsidP="0076713A">
      <w:r w:rsidRPr="00165ED8">
        <w:rPr>
          <w:u w:val="single"/>
        </w:rPr>
        <w:t>PARKING ECOLE</w:t>
      </w:r>
      <w:r>
        <w:t xml:space="preserve"> : calcaire / pente marquée / présence avaloir en pied de parking : </w:t>
      </w:r>
      <w:r w:rsidRPr="00165ED8">
        <w:rPr>
          <w:color w:val="FF0000"/>
        </w:rPr>
        <w:t>RISQUE ELEVE</w:t>
      </w:r>
    </w:p>
    <w:p w:rsidR="000C1590" w:rsidRDefault="000C1590" w:rsidP="0076713A"/>
    <w:p w:rsidR="000C1590" w:rsidRDefault="008738E3" w:rsidP="0076713A">
      <w:r>
        <w:rPr>
          <w:noProof/>
        </w:rPr>
        <w:drawing>
          <wp:inline distT="0" distB="0" distL="0" distR="0" wp14:anchorId="14F5EAB4" wp14:editId="3939BF47">
            <wp:extent cx="2543175" cy="1885950"/>
            <wp:effectExtent l="0" t="0" r="0" b="0"/>
            <wp:docPr id="173" name="Image 173" descr="IMGP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GP838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43175" cy="1885950"/>
                    </a:xfrm>
                    <a:prstGeom prst="rect">
                      <a:avLst/>
                    </a:prstGeom>
                    <a:noFill/>
                    <a:ln>
                      <a:noFill/>
                    </a:ln>
                  </pic:spPr>
                </pic:pic>
              </a:graphicData>
            </a:graphic>
          </wp:inline>
        </w:drawing>
      </w:r>
    </w:p>
    <w:p w:rsidR="000C1590" w:rsidRDefault="000C1590" w:rsidP="0076713A"/>
    <w:p w:rsidR="000C1590" w:rsidRDefault="000C1590" w:rsidP="0076713A"/>
    <w:p w:rsidR="007C3BE5" w:rsidRDefault="007C3BE5" w:rsidP="0076713A"/>
    <w:p w:rsidR="000C1590" w:rsidRDefault="000C1590" w:rsidP="0076713A">
      <w:r w:rsidRPr="00B729E0">
        <w:rPr>
          <w:u w:val="single"/>
        </w:rPr>
        <w:lastRenderedPageBreak/>
        <w:t>SQUARE MUNICIPAL</w:t>
      </w:r>
      <w:r>
        <w:t xml:space="preserve"> : calcaire / pente faible / absence de drainage direct : </w:t>
      </w:r>
      <w:r w:rsidRPr="000C1590">
        <w:rPr>
          <w:color w:val="92D050"/>
        </w:rPr>
        <w:t>RISQUE MODERE</w:t>
      </w:r>
    </w:p>
    <w:p w:rsidR="000C1590" w:rsidRDefault="000C1590" w:rsidP="0076713A"/>
    <w:p w:rsidR="000C1590" w:rsidRDefault="008738E3" w:rsidP="0076713A">
      <w:r>
        <w:rPr>
          <w:noProof/>
        </w:rPr>
        <w:drawing>
          <wp:inline distT="0" distB="0" distL="0" distR="0" wp14:anchorId="776BCFFF" wp14:editId="7E17553B">
            <wp:extent cx="1943100" cy="2590800"/>
            <wp:effectExtent l="0" t="0" r="0" b="0"/>
            <wp:docPr id="174" name="Image 174" descr="IMGP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P838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43100" cy="2590800"/>
                    </a:xfrm>
                    <a:prstGeom prst="rect">
                      <a:avLst/>
                    </a:prstGeom>
                    <a:noFill/>
                    <a:ln>
                      <a:noFill/>
                    </a:ln>
                  </pic:spPr>
                </pic:pic>
              </a:graphicData>
            </a:graphic>
          </wp:inline>
        </w:drawing>
      </w:r>
    </w:p>
    <w:p w:rsidR="000C1590" w:rsidRDefault="000C1590" w:rsidP="0076713A"/>
    <w:p w:rsidR="000C1590" w:rsidRDefault="000C1590" w:rsidP="0076713A"/>
    <w:p w:rsidR="00847A53" w:rsidRDefault="00847A53" w:rsidP="0076713A">
      <w:r w:rsidRPr="00B729E0">
        <w:rPr>
          <w:u w:val="single"/>
        </w:rPr>
        <w:t>CHEMIN D’ACCES SQUARE MUNICIPAL</w:t>
      </w:r>
      <w:r>
        <w:t xml:space="preserve"> : calcaire / pente forte / présence de la route au pied du chemin : </w:t>
      </w:r>
      <w:r w:rsidRPr="00847A53">
        <w:rPr>
          <w:color w:val="FF0000"/>
        </w:rPr>
        <w:t xml:space="preserve">RISQUE </w:t>
      </w:r>
      <w:r w:rsidR="00B729E0">
        <w:rPr>
          <w:color w:val="FF0000"/>
        </w:rPr>
        <w:t>ELEVE</w:t>
      </w:r>
    </w:p>
    <w:p w:rsidR="000C1590" w:rsidRDefault="000C1590" w:rsidP="0076713A"/>
    <w:p w:rsidR="000C1590" w:rsidRDefault="008738E3" w:rsidP="0076713A">
      <w:r>
        <w:rPr>
          <w:noProof/>
        </w:rPr>
        <w:drawing>
          <wp:inline distT="0" distB="0" distL="0" distR="0" wp14:anchorId="602DB257" wp14:editId="541FA1D3">
            <wp:extent cx="1943100" cy="2609850"/>
            <wp:effectExtent l="0" t="0" r="0" b="0"/>
            <wp:docPr id="175" name="Image 175" descr="IMGP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GP838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43100" cy="2609850"/>
                    </a:xfrm>
                    <a:prstGeom prst="rect">
                      <a:avLst/>
                    </a:prstGeom>
                    <a:noFill/>
                    <a:ln>
                      <a:noFill/>
                    </a:ln>
                  </pic:spPr>
                </pic:pic>
              </a:graphicData>
            </a:graphic>
          </wp:inline>
        </w:drawing>
      </w:r>
    </w:p>
    <w:p w:rsidR="00847A53" w:rsidRDefault="00847A53" w:rsidP="0076713A"/>
    <w:p w:rsidR="00847A53" w:rsidRDefault="00B729E0" w:rsidP="0076713A">
      <w:r w:rsidRPr="00B729E0">
        <w:rPr>
          <w:u w:val="single"/>
        </w:rPr>
        <w:t>BORD DE ROUTE BOURG</w:t>
      </w:r>
      <w:r>
        <w:t xml:space="preserve"> : terre / enrobé / pente modérée / présence d’avaloirs : </w:t>
      </w:r>
      <w:r w:rsidRPr="00B729E0">
        <w:rPr>
          <w:color w:val="FF0000"/>
        </w:rPr>
        <w:t>RISQUE ELEVE</w:t>
      </w:r>
    </w:p>
    <w:p w:rsidR="00B729E0" w:rsidRDefault="00B729E0" w:rsidP="0076713A"/>
    <w:p w:rsidR="00B729E0" w:rsidRDefault="00B729E0" w:rsidP="0076713A"/>
    <w:p w:rsidR="00B729E0" w:rsidRDefault="008738E3" w:rsidP="0076713A">
      <w:r>
        <w:rPr>
          <w:noProof/>
        </w:rPr>
        <w:drawing>
          <wp:inline distT="0" distB="0" distL="0" distR="0" wp14:anchorId="5C8FFCE8" wp14:editId="1AE647A5">
            <wp:extent cx="2295525" cy="1724025"/>
            <wp:effectExtent l="0" t="0" r="0" b="0"/>
            <wp:docPr id="176" name="Image 176" descr="IMGP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GP838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95525" cy="1724025"/>
                    </a:xfrm>
                    <a:prstGeom prst="rect">
                      <a:avLst/>
                    </a:prstGeom>
                    <a:noFill/>
                    <a:ln>
                      <a:noFill/>
                    </a:ln>
                  </pic:spPr>
                </pic:pic>
              </a:graphicData>
            </a:graphic>
          </wp:inline>
        </w:drawing>
      </w:r>
    </w:p>
    <w:p w:rsidR="00B729E0" w:rsidRDefault="00B729E0" w:rsidP="0076713A"/>
    <w:p w:rsidR="00B729E0" w:rsidRDefault="00B729E0" w:rsidP="0076713A">
      <w:r w:rsidRPr="00B729E0">
        <w:rPr>
          <w:u w:val="single"/>
        </w:rPr>
        <w:t>DEPÔT MUNICIPAL</w:t>
      </w:r>
      <w:r>
        <w:t xml:space="preserve"> : terre / pente modérée / absence de drainage direct : </w:t>
      </w:r>
      <w:r w:rsidRPr="00B729E0">
        <w:rPr>
          <w:color w:val="92D050"/>
        </w:rPr>
        <w:t>RISQUE REDUIT</w:t>
      </w:r>
    </w:p>
    <w:p w:rsidR="00B729E0" w:rsidRDefault="00B729E0" w:rsidP="00B729E0">
      <w:pPr>
        <w:tabs>
          <w:tab w:val="left" w:pos="9090"/>
        </w:tabs>
      </w:pPr>
      <w:r>
        <w:tab/>
      </w:r>
    </w:p>
    <w:p w:rsidR="00B729E0" w:rsidRDefault="008738E3" w:rsidP="0076713A">
      <w:r>
        <w:rPr>
          <w:noProof/>
        </w:rPr>
        <w:drawing>
          <wp:inline distT="0" distB="0" distL="0" distR="0" wp14:anchorId="0F5745FC" wp14:editId="22247B23">
            <wp:extent cx="1809750" cy="2409825"/>
            <wp:effectExtent l="0" t="0" r="0" b="0"/>
            <wp:docPr id="177" name="Image 177" descr="IMGP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P838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09750" cy="2409825"/>
                    </a:xfrm>
                    <a:prstGeom prst="rect">
                      <a:avLst/>
                    </a:prstGeom>
                    <a:noFill/>
                    <a:ln>
                      <a:noFill/>
                    </a:ln>
                  </pic:spPr>
                </pic:pic>
              </a:graphicData>
            </a:graphic>
          </wp:inline>
        </w:drawing>
      </w:r>
    </w:p>
    <w:p w:rsidR="00B729E0" w:rsidRDefault="00B729E0" w:rsidP="0076713A"/>
    <w:p w:rsidR="00B729E0" w:rsidRDefault="00B729E0" w:rsidP="0076713A"/>
    <w:p w:rsidR="00B729E0" w:rsidRDefault="00B729E0" w:rsidP="0076713A"/>
    <w:p w:rsidR="00B729E0" w:rsidRDefault="00B729E0" w:rsidP="0076713A"/>
    <w:p w:rsidR="00B729E0" w:rsidRDefault="00B729E0" w:rsidP="0076713A"/>
    <w:p w:rsidR="00101AA4" w:rsidRPr="00B729E0" w:rsidRDefault="00101AA4" w:rsidP="0076713A">
      <w:pPr>
        <w:rPr>
          <w:b/>
        </w:rPr>
      </w:pPr>
      <w:r w:rsidRPr="00B729E0">
        <w:rPr>
          <w:b/>
        </w:rPr>
        <w:lastRenderedPageBreak/>
        <w:t>CHOIX DES NIVEAUX D’ENTRETIEN :</w:t>
      </w:r>
    </w:p>
    <w:p w:rsidR="00101AA4" w:rsidRDefault="00101AA4" w:rsidP="0076713A"/>
    <w:p w:rsidR="00101AA4" w:rsidRDefault="00101AA4" w:rsidP="0076713A"/>
    <w:p w:rsidR="00101AA4" w:rsidRDefault="00B729E0" w:rsidP="0076713A">
      <w:r>
        <w:t xml:space="preserve">Le choix des niveaux d’entretien </w:t>
      </w:r>
      <w:r w:rsidR="003F18F5">
        <w:t xml:space="preserve">a été abordé lors des réunions du groupe de travail qui a élaboré ce Plan de Désherbage Communal. Il s’agit d’une étape « politique » qui devra faire l’objet d’une communication en direction du Grand Public. </w:t>
      </w:r>
    </w:p>
    <w:p w:rsidR="003F18F5" w:rsidRDefault="003F18F5" w:rsidP="0076713A">
      <w:r>
        <w:t>Les niveaux d’entretien sont classés suivant 3 catégories :</w:t>
      </w:r>
    </w:p>
    <w:p w:rsidR="003F18F5" w:rsidRDefault="003F18F5" w:rsidP="0076713A"/>
    <w:p w:rsidR="003F18F5" w:rsidRDefault="003F18F5" w:rsidP="0076713A">
      <w:r>
        <w:t>NIVEAU A : exigence stricte pas de tolérance à l’herbe</w:t>
      </w:r>
    </w:p>
    <w:p w:rsidR="003F18F5" w:rsidRDefault="003F18F5" w:rsidP="0076713A"/>
    <w:p w:rsidR="003F18F5" w:rsidRDefault="003F18F5" w:rsidP="0076713A">
      <w:r>
        <w:t>NIVEAU B : tolérance d’un enherbement limité, contrôlé</w:t>
      </w:r>
    </w:p>
    <w:p w:rsidR="003F18F5" w:rsidRDefault="003F18F5" w:rsidP="0076713A"/>
    <w:p w:rsidR="003F18F5" w:rsidRDefault="003F18F5" w:rsidP="0076713A">
      <w:r>
        <w:t>NIVEAU C : enherbement recherché</w:t>
      </w:r>
    </w:p>
    <w:p w:rsidR="003F18F5" w:rsidRDefault="003F18F5" w:rsidP="0076713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2889"/>
      </w:tblGrid>
      <w:tr w:rsidR="003F18F5" w:rsidTr="003A25CE">
        <w:tc>
          <w:tcPr>
            <w:tcW w:w="3582" w:type="dxa"/>
            <w:shd w:val="clear" w:color="auto" w:fill="auto"/>
          </w:tcPr>
          <w:p w:rsidR="003F18F5" w:rsidRDefault="003F18F5" w:rsidP="003A25CE">
            <w:pPr>
              <w:jc w:val="center"/>
            </w:pPr>
            <w:r>
              <w:t>LIEU</w:t>
            </w:r>
          </w:p>
        </w:tc>
        <w:tc>
          <w:tcPr>
            <w:tcW w:w="2889" w:type="dxa"/>
            <w:shd w:val="clear" w:color="auto" w:fill="auto"/>
          </w:tcPr>
          <w:p w:rsidR="003F18F5" w:rsidRDefault="003F18F5" w:rsidP="003A25CE">
            <w:pPr>
              <w:jc w:val="center"/>
            </w:pPr>
            <w:r>
              <w:t>NIVEAU D’ENTRETIEN</w:t>
            </w:r>
          </w:p>
        </w:tc>
      </w:tr>
      <w:tr w:rsidR="003F18F5" w:rsidTr="003A25CE">
        <w:tc>
          <w:tcPr>
            <w:tcW w:w="3582" w:type="dxa"/>
            <w:shd w:val="clear" w:color="auto" w:fill="auto"/>
          </w:tcPr>
          <w:p w:rsidR="003F18F5" w:rsidRDefault="003F18F5" w:rsidP="003F18F5">
            <w:r>
              <w:t>Cimetière haut</w:t>
            </w:r>
          </w:p>
        </w:tc>
        <w:tc>
          <w:tcPr>
            <w:tcW w:w="2889" w:type="dxa"/>
            <w:shd w:val="clear" w:color="auto" w:fill="auto"/>
          </w:tcPr>
          <w:p w:rsidR="003F18F5" w:rsidRDefault="003F18F5" w:rsidP="003A25CE">
            <w:pPr>
              <w:jc w:val="center"/>
            </w:pPr>
            <w:r>
              <w:t>A</w:t>
            </w:r>
          </w:p>
        </w:tc>
      </w:tr>
      <w:tr w:rsidR="003F18F5" w:rsidTr="003A25CE">
        <w:tc>
          <w:tcPr>
            <w:tcW w:w="3582" w:type="dxa"/>
            <w:shd w:val="clear" w:color="auto" w:fill="auto"/>
          </w:tcPr>
          <w:p w:rsidR="003F18F5" w:rsidRDefault="003F18F5" w:rsidP="0076713A">
            <w:r>
              <w:t>Cimetière bas</w:t>
            </w:r>
          </w:p>
        </w:tc>
        <w:tc>
          <w:tcPr>
            <w:tcW w:w="2889" w:type="dxa"/>
            <w:shd w:val="clear" w:color="auto" w:fill="auto"/>
          </w:tcPr>
          <w:p w:rsidR="003F18F5" w:rsidRDefault="003F18F5" w:rsidP="003A25CE">
            <w:pPr>
              <w:jc w:val="center"/>
            </w:pPr>
            <w:r>
              <w:t>A</w:t>
            </w:r>
          </w:p>
        </w:tc>
      </w:tr>
      <w:tr w:rsidR="003F18F5" w:rsidTr="003A25CE">
        <w:tc>
          <w:tcPr>
            <w:tcW w:w="3582" w:type="dxa"/>
            <w:shd w:val="clear" w:color="auto" w:fill="auto"/>
          </w:tcPr>
          <w:p w:rsidR="003F18F5" w:rsidRDefault="003F18F5" w:rsidP="0076713A">
            <w:r>
              <w:t>Monument / dépôt de verre</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Parking mairie</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Parking école</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Square municipal</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Chemin d’accès square municipal</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Bord de route bourg</w:t>
            </w:r>
          </w:p>
        </w:tc>
        <w:tc>
          <w:tcPr>
            <w:tcW w:w="2889" w:type="dxa"/>
            <w:shd w:val="clear" w:color="auto" w:fill="auto"/>
          </w:tcPr>
          <w:p w:rsidR="003F18F5" w:rsidRDefault="003F18F5" w:rsidP="003A25CE">
            <w:pPr>
              <w:jc w:val="center"/>
            </w:pPr>
            <w:r>
              <w:t>B</w:t>
            </w:r>
          </w:p>
        </w:tc>
      </w:tr>
      <w:tr w:rsidR="003F18F5" w:rsidTr="003A25CE">
        <w:tc>
          <w:tcPr>
            <w:tcW w:w="3582" w:type="dxa"/>
            <w:shd w:val="clear" w:color="auto" w:fill="auto"/>
          </w:tcPr>
          <w:p w:rsidR="003F18F5" w:rsidRDefault="003F18F5" w:rsidP="0076713A">
            <w:r>
              <w:t>Dépôt municipal</w:t>
            </w:r>
          </w:p>
        </w:tc>
        <w:tc>
          <w:tcPr>
            <w:tcW w:w="2889" w:type="dxa"/>
            <w:shd w:val="clear" w:color="auto" w:fill="auto"/>
          </w:tcPr>
          <w:p w:rsidR="003F18F5" w:rsidRDefault="003F18F5" w:rsidP="003A25CE">
            <w:pPr>
              <w:jc w:val="center"/>
            </w:pPr>
            <w:r>
              <w:t>B</w:t>
            </w:r>
          </w:p>
        </w:tc>
      </w:tr>
    </w:tbl>
    <w:p w:rsidR="003F18F5" w:rsidRDefault="003F18F5" w:rsidP="0076713A"/>
    <w:p w:rsidR="00101AA4" w:rsidRDefault="00101AA4" w:rsidP="0076713A"/>
    <w:p w:rsidR="00101AA4" w:rsidRDefault="00101AA4" w:rsidP="0076713A"/>
    <w:p w:rsidR="00101AA4" w:rsidRDefault="00101AA4" w:rsidP="0076713A"/>
    <w:p w:rsidR="00101AA4" w:rsidRDefault="00101AA4" w:rsidP="0076713A"/>
    <w:p w:rsidR="00101AA4" w:rsidRDefault="00101AA4" w:rsidP="0076713A"/>
    <w:p w:rsidR="00101AA4" w:rsidRDefault="00101AA4" w:rsidP="0076713A"/>
    <w:p w:rsidR="00101AA4" w:rsidRDefault="00101AA4" w:rsidP="0076713A"/>
    <w:p w:rsidR="00101AA4" w:rsidRDefault="00101AA4" w:rsidP="0076713A"/>
    <w:p w:rsidR="00B27507" w:rsidRDefault="00B27507" w:rsidP="0076713A"/>
    <w:p w:rsidR="00B27507" w:rsidRDefault="00B27507" w:rsidP="0076713A"/>
    <w:p w:rsidR="009F2AAA" w:rsidRDefault="009F2AAA" w:rsidP="0076713A"/>
    <w:p w:rsidR="009F2AAA" w:rsidRDefault="009F2AAA" w:rsidP="0076713A">
      <w:r>
        <w:lastRenderedPageBreak/>
        <w:t>TABLEAU EXIGENCE / RISQUE</w:t>
      </w:r>
    </w:p>
    <w:p w:rsidR="00101AA4" w:rsidRDefault="00101AA4" w:rsidP="0076713A"/>
    <w:p w:rsidR="00101AA4" w:rsidRDefault="00101AA4" w:rsidP="0076713A"/>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296"/>
        <w:gridCol w:w="1505"/>
        <w:gridCol w:w="1617"/>
        <w:gridCol w:w="1444"/>
        <w:gridCol w:w="2952"/>
        <w:gridCol w:w="1380"/>
        <w:gridCol w:w="1304"/>
        <w:gridCol w:w="1046"/>
        <w:gridCol w:w="1419"/>
      </w:tblGrid>
      <w:tr w:rsidR="00CF60E2" w:rsidTr="00ED4180">
        <w:tc>
          <w:tcPr>
            <w:tcW w:w="1969" w:type="dxa"/>
          </w:tcPr>
          <w:p w:rsidR="00CF60E2" w:rsidRPr="00343CEC" w:rsidRDefault="00CF60E2" w:rsidP="00971AAE">
            <w:pPr>
              <w:jc w:val="center"/>
            </w:pPr>
            <w:r w:rsidRPr="00971AAE">
              <w:rPr>
                <w:color w:val="000000"/>
              </w:rPr>
              <w:t>Nom</w:t>
            </w:r>
          </w:p>
        </w:tc>
        <w:tc>
          <w:tcPr>
            <w:tcW w:w="1296" w:type="dxa"/>
          </w:tcPr>
          <w:p w:rsidR="00CF60E2" w:rsidRPr="00343CEC" w:rsidRDefault="00CF60E2" w:rsidP="003B1035">
            <w:pPr>
              <w:jc w:val="center"/>
            </w:pPr>
            <w:r>
              <w:t xml:space="preserve">Niveau d’exigence </w:t>
            </w:r>
            <w:r w:rsidR="003B1035">
              <w:t>entretien</w:t>
            </w:r>
          </w:p>
        </w:tc>
        <w:tc>
          <w:tcPr>
            <w:tcW w:w="1505" w:type="dxa"/>
          </w:tcPr>
          <w:p w:rsidR="00CF60E2" w:rsidRPr="00343CEC" w:rsidRDefault="00CF60E2" w:rsidP="00971AAE">
            <w:pPr>
              <w:jc w:val="center"/>
            </w:pPr>
            <w:r w:rsidRPr="00343CEC">
              <w:t>Type de surface</w:t>
            </w:r>
          </w:p>
        </w:tc>
        <w:tc>
          <w:tcPr>
            <w:tcW w:w="1617" w:type="dxa"/>
          </w:tcPr>
          <w:p w:rsidR="00CF60E2" w:rsidRPr="00343CEC" w:rsidRDefault="00CF60E2" w:rsidP="00971AAE">
            <w:pPr>
              <w:jc w:val="center"/>
            </w:pPr>
            <w:r w:rsidRPr="00971AAE">
              <w:rPr>
                <w:color w:val="000000"/>
              </w:rPr>
              <w:t>Proximité ou connexion à un point d’eau</w:t>
            </w:r>
          </w:p>
        </w:tc>
        <w:tc>
          <w:tcPr>
            <w:tcW w:w="1444" w:type="dxa"/>
          </w:tcPr>
          <w:p w:rsidR="00CF60E2" w:rsidRPr="00971AAE" w:rsidRDefault="00CF60E2" w:rsidP="00971AAE">
            <w:pPr>
              <w:jc w:val="center"/>
              <w:rPr>
                <w:color w:val="000000"/>
              </w:rPr>
            </w:pPr>
            <w:r w:rsidRPr="00971AAE">
              <w:rPr>
                <w:color w:val="000000"/>
              </w:rPr>
              <w:t>Surface Totale</w:t>
            </w:r>
          </w:p>
          <w:p w:rsidR="00CF60E2" w:rsidRDefault="00CF60E2" w:rsidP="00971AAE">
            <w:pPr>
              <w:jc w:val="center"/>
            </w:pPr>
            <w:r w:rsidRPr="00971AAE">
              <w:rPr>
                <w:color w:val="000000"/>
              </w:rPr>
              <w:t>(m2)</w:t>
            </w:r>
          </w:p>
        </w:tc>
        <w:tc>
          <w:tcPr>
            <w:tcW w:w="2952" w:type="dxa"/>
          </w:tcPr>
          <w:p w:rsidR="00CF60E2" w:rsidRPr="00971AAE" w:rsidRDefault="00CF60E2" w:rsidP="00971AAE">
            <w:pPr>
              <w:jc w:val="center"/>
              <w:rPr>
                <w:color w:val="000000"/>
              </w:rPr>
            </w:pPr>
            <w:r w:rsidRPr="00971AAE">
              <w:rPr>
                <w:color w:val="000000"/>
              </w:rPr>
              <w:t>Surface à désherber</w:t>
            </w:r>
          </w:p>
          <w:p w:rsidR="00CF60E2" w:rsidRDefault="00CF60E2" w:rsidP="00971AAE">
            <w:pPr>
              <w:jc w:val="center"/>
            </w:pPr>
            <w:r w:rsidRPr="00971AAE">
              <w:rPr>
                <w:color w:val="000000"/>
              </w:rPr>
              <w:t>(m2)</w:t>
            </w:r>
          </w:p>
        </w:tc>
        <w:tc>
          <w:tcPr>
            <w:tcW w:w="1380" w:type="dxa"/>
          </w:tcPr>
          <w:p w:rsidR="00CF60E2" w:rsidRPr="00971AAE" w:rsidRDefault="00CF60E2" w:rsidP="00971AAE">
            <w:pPr>
              <w:jc w:val="center"/>
              <w:rPr>
                <w:color w:val="000000"/>
              </w:rPr>
            </w:pPr>
            <w:r>
              <w:rPr>
                <w:color w:val="000000"/>
              </w:rPr>
              <w:t>Temps</w:t>
            </w:r>
          </w:p>
        </w:tc>
        <w:tc>
          <w:tcPr>
            <w:tcW w:w="1304" w:type="dxa"/>
          </w:tcPr>
          <w:p w:rsidR="00CF60E2" w:rsidRDefault="00CF60E2" w:rsidP="00971AAE">
            <w:pPr>
              <w:jc w:val="center"/>
              <w:rPr>
                <w:color w:val="000000"/>
              </w:rPr>
            </w:pPr>
            <w:proofErr w:type="spellStart"/>
            <w:r>
              <w:rPr>
                <w:color w:val="000000"/>
              </w:rPr>
              <w:t>Nbre</w:t>
            </w:r>
            <w:proofErr w:type="spellEnd"/>
            <w:r>
              <w:rPr>
                <w:color w:val="000000"/>
              </w:rPr>
              <w:t xml:space="preserve"> de passage</w:t>
            </w:r>
          </w:p>
        </w:tc>
        <w:tc>
          <w:tcPr>
            <w:tcW w:w="1046" w:type="dxa"/>
          </w:tcPr>
          <w:p w:rsidR="00CF60E2" w:rsidRPr="00971AAE" w:rsidRDefault="00CF60E2" w:rsidP="00971AAE">
            <w:pPr>
              <w:jc w:val="center"/>
              <w:rPr>
                <w:color w:val="000000"/>
              </w:rPr>
            </w:pPr>
            <w:r>
              <w:rPr>
                <w:color w:val="000000"/>
              </w:rPr>
              <w:t>Coût</w:t>
            </w:r>
          </w:p>
        </w:tc>
        <w:tc>
          <w:tcPr>
            <w:tcW w:w="1419" w:type="dxa"/>
          </w:tcPr>
          <w:p w:rsidR="00CF60E2" w:rsidRPr="00343CEC" w:rsidRDefault="00CF60E2" w:rsidP="00971AAE">
            <w:pPr>
              <w:jc w:val="center"/>
            </w:pPr>
            <w:r w:rsidRPr="00971AAE">
              <w:rPr>
                <w:color w:val="000000"/>
              </w:rPr>
              <w:t>Niveau de risque</w:t>
            </w:r>
          </w:p>
        </w:tc>
      </w:tr>
      <w:tr w:rsidR="00CF60E2" w:rsidTr="00ED4180">
        <w:trPr>
          <w:trHeight w:val="567"/>
        </w:trPr>
        <w:tc>
          <w:tcPr>
            <w:tcW w:w="1969" w:type="dxa"/>
          </w:tcPr>
          <w:p w:rsidR="00CF60E2" w:rsidRDefault="00CF60E2" w:rsidP="009330F3">
            <w:r>
              <w:t>Cimetière (1)</w:t>
            </w:r>
          </w:p>
        </w:tc>
        <w:tc>
          <w:tcPr>
            <w:tcW w:w="1296" w:type="dxa"/>
          </w:tcPr>
          <w:p w:rsidR="00CF60E2" w:rsidRDefault="00CF60E2" w:rsidP="00CF60E2">
            <w:pPr>
              <w:jc w:val="center"/>
            </w:pPr>
            <w:r>
              <w:t>A</w:t>
            </w:r>
          </w:p>
        </w:tc>
        <w:tc>
          <w:tcPr>
            <w:tcW w:w="1505" w:type="dxa"/>
          </w:tcPr>
          <w:p w:rsidR="00CF60E2" w:rsidRDefault="003B1035" w:rsidP="0076713A">
            <w:r>
              <w:t>Graviers</w:t>
            </w:r>
          </w:p>
        </w:tc>
        <w:tc>
          <w:tcPr>
            <w:tcW w:w="1617" w:type="dxa"/>
          </w:tcPr>
          <w:p w:rsidR="00CF60E2" w:rsidRDefault="00CF60E2" w:rsidP="00904541">
            <w:pPr>
              <w:jc w:val="center"/>
            </w:pPr>
            <w:r>
              <w:t>non</w:t>
            </w:r>
          </w:p>
        </w:tc>
        <w:tc>
          <w:tcPr>
            <w:tcW w:w="1444" w:type="dxa"/>
          </w:tcPr>
          <w:p w:rsidR="00CF60E2" w:rsidRDefault="00CF60E2" w:rsidP="00904541">
            <w:pPr>
              <w:jc w:val="center"/>
            </w:pPr>
            <w:r>
              <w:t>1100</w:t>
            </w:r>
          </w:p>
        </w:tc>
        <w:tc>
          <w:tcPr>
            <w:tcW w:w="2952" w:type="dxa"/>
          </w:tcPr>
          <w:p w:rsidR="00CF60E2" w:rsidRDefault="00CF60E2" w:rsidP="00904541">
            <w:pPr>
              <w:jc w:val="center"/>
            </w:pPr>
            <w:r>
              <w:t>700</w:t>
            </w:r>
          </w:p>
          <w:p w:rsidR="003B1035" w:rsidRDefault="003B1035" w:rsidP="00904541">
            <w:pPr>
              <w:jc w:val="center"/>
            </w:pPr>
            <w:r>
              <w:t>Allées et tour des tombes</w:t>
            </w:r>
          </w:p>
        </w:tc>
        <w:tc>
          <w:tcPr>
            <w:tcW w:w="1380" w:type="dxa"/>
          </w:tcPr>
          <w:p w:rsidR="00CF60E2" w:rsidRPr="00971AAE" w:rsidRDefault="00CF60E2" w:rsidP="00971AAE">
            <w:pPr>
              <w:jc w:val="center"/>
              <w:rPr>
                <w:highlight w:val="green"/>
              </w:rPr>
            </w:pPr>
            <w:r>
              <w:rPr>
                <w:highlight w:val="green"/>
              </w:rPr>
              <w:t>4</w:t>
            </w:r>
          </w:p>
        </w:tc>
        <w:tc>
          <w:tcPr>
            <w:tcW w:w="1304" w:type="dxa"/>
          </w:tcPr>
          <w:p w:rsidR="00CF60E2" w:rsidRDefault="00CF60E2" w:rsidP="00971AAE">
            <w:pPr>
              <w:jc w:val="center"/>
              <w:rPr>
                <w:highlight w:val="green"/>
              </w:rPr>
            </w:pPr>
            <w:r>
              <w:rPr>
                <w:highlight w:val="green"/>
              </w:rPr>
              <w:t>2</w:t>
            </w:r>
          </w:p>
          <w:p w:rsidR="00ED4180" w:rsidRPr="00971AAE" w:rsidRDefault="00ED4180" w:rsidP="00971AAE">
            <w:pPr>
              <w:jc w:val="center"/>
              <w:rPr>
                <w:highlight w:val="green"/>
              </w:rPr>
            </w:pPr>
            <w:r>
              <w:rPr>
                <w:highlight w:val="green"/>
              </w:rPr>
              <w:t>En plein</w:t>
            </w:r>
          </w:p>
        </w:tc>
        <w:tc>
          <w:tcPr>
            <w:tcW w:w="1046" w:type="dxa"/>
          </w:tcPr>
          <w:p w:rsidR="00CF60E2" w:rsidRPr="00971AAE" w:rsidRDefault="00CF60E2" w:rsidP="00971AAE">
            <w:pPr>
              <w:jc w:val="center"/>
              <w:rPr>
                <w:highlight w:val="green"/>
              </w:rPr>
            </w:pPr>
            <w:r>
              <w:rPr>
                <w:highlight w:val="green"/>
              </w:rPr>
              <w:t>558</w:t>
            </w:r>
          </w:p>
        </w:tc>
        <w:tc>
          <w:tcPr>
            <w:tcW w:w="1419" w:type="dxa"/>
          </w:tcPr>
          <w:p w:rsidR="00CF60E2" w:rsidRPr="00971AAE" w:rsidRDefault="00CF60E2" w:rsidP="00971AAE">
            <w:pPr>
              <w:jc w:val="center"/>
              <w:rPr>
                <w:highlight w:val="green"/>
              </w:rPr>
            </w:pPr>
            <w:r w:rsidRPr="00971AAE">
              <w:rPr>
                <w:highlight w:val="green"/>
              </w:rPr>
              <w:t>Réduit</w:t>
            </w:r>
          </w:p>
        </w:tc>
      </w:tr>
      <w:tr w:rsidR="00CF60E2" w:rsidTr="00ED4180">
        <w:trPr>
          <w:trHeight w:val="567"/>
        </w:trPr>
        <w:tc>
          <w:tcPr>
            <w:tcW w:w="1969" w:type="dxa"/>
          </w:tcPr>
          <w:p w:rsidR="00CF60E2" w:rsidRDefault="00CF60E2" w:rsidP="009330F3">
            <w:r>
              <w:t>Cimetière bas (2)</w:t>
            </w:r>
          </w:p>
        </w:tc>
        <w:tc>
          <w:tcPr>
            <w:tcW w:w="1296" w:type="dxa"/>
          </w:tcPr>
          <w:p w:rsidR="00CF60E2" w:rsidRDefault="003B1035" w:rsidP="00CF60E2">
            <w:pPr>
              <w:jc w:val="center"/>
            </w:pPr>
            <w:r>
              <w:t>A</w:t>
            </w:r>
          </w:p>
        </w:tc>
        <w:tc>
          <w:tcPr>
            <w:tcW w:w="1505" w:type="dxa"/>
          </w:tcPr>
          <w:p w:rsidR="00CF60E2" w:rsidRDefault="00CF60E2" w:rsidP="0076713A">
            <w:r>
              <w:t>Herbe</w:t>
            </w:r>
          </w:p>
        </w:tc>
        <w:tc>
          <w:tcPr>
            <w:tcW w:w="1617" w:type="dxa"/>
          </w:tcPr>
          <w:p w:rsidR="00CF60E2" w:rsidRDefault="00CF60E2" w:rsidP="00904541">
            <w:pPr>
              <w:jc w:val="center"/>
            </w:pPr>
            <w:r>
              <w:t>non</w:t>
            </w:r>
          </w:p>
        </w:tc>
        <w:tc>
          <w:tcPr>
            <w:tcW w:w="1444" w:type="dxa"/>
          </w:tcPr>
          <w:p w:rsidR="00CF60E2" w:rsidRDefault="00CF60E2" w:rsidP="00904541">
            <w:pPr>
              <w:jc w:val="center"/>
            </w:pPr>
            <w:r>
              <w:t>773</w:t>
            </w:r>
          </w:p>
        </w:tc>
        <w:tc>
          <w:tcPr>
            <w:tcW w:w="2952" w:type="dxa"/>
          </w:tcPr>
          <w:p w:rsidR="00CF60E2" w:rsidRDefault="00CF60E2" w:rsidP="00904541">
            <w:pPr>
              <w:jc w:val="center"/>
            </w:pPr>
            <w:r>
              <w:t>20</w:t>
            </w:r>
          </w:p>
          <w:p w:rsidR="00CF60E2" w:rsidRDefault="00CF60E2" w:rsidP="00904541">
            <w:pPr>
              <w:jc w:val="center"/>
            </w:pPr>
            <w:r>
              <w:t>En bordure de mur</w:t>
            </w:r>
            <w:r w:rsidR="003B1035">
              <w:t xml:space="preserve"> et tour de tombes</w:t>
            </w:r>
          </w:p>
        </w:tc>
        <w:tc>
          <w:tcPr>
            <w:tcW w:w="1380" w:type="dxa"/>
          </w:tcPr>
          <w:p w:rsidR="00CF60E2" w:rsidRPr="00971AAE" w:rsidRDefault="00CF60E2" w:rsidP="00971AAE">
            <w:pPr>
              <w:jc w:val="center"/>
              <w:rPr>
                <w:highlight w:val="green"/>
              </w:rPr>
            </w:pPr>
            <w:r>
              <w:rPr>
                <w:highlight w:val="green"/>
              </w:rPr>
              <w:t>1</w:t>
            </w:r>
          </w:p>
        </w:tc>
        <w:tc>
          <w:tcPr>
            <w:tcW w:w="1304" w:type="dxa"/>
          </w:tcPr>
          <w:p w:rsidR="00CF60E2" w:rsidRDefault="00CF60E2" w:rsidP="00971AAE">
            <w:pPr>
              <w:jc w:val="center"/>
              <w:rPr>
                <w:highlight w:val="green"/>
              </w:rPr>
            </w:pPr>
            <w:r>
              <w:rPr>
                <w:highlight w:val="green"/>
              </w:rPr>
              <w:t>2</w:t>
            </w:r>
          </w:p>
          <w:p w:rsidR="00ED4180" w:rsidRPr="00971AAE" w:rsidRDefault="00ED4180" w:rsidP="00971AAE">
            <w:pPr>
              <w:jc w:val="center"/>
              <w:rPr>
                <w:highlight w:val="green"/>
              </w:rPr>
            </w:pPr>
            <w:r>
              <w:rPr>
                <w:highlight w:val="green"/>
              </w:rPr>
              <w:t>En plein</w:t>
            </w:r>
          </w:p>
        </w:tc>
        <w:tc>
          <w:tcPr>
            <w:tcW w:w="1046" w:type="dxa"/>
          </w:tcPr>
          <w:p w:rsidR="00CF60E2" w:rsidRPr="00971AAE" w:rsidRDefault="00CF60E2" w:rsidP="00971AAE">
            <w:pPr>
              <w:jc w:val="center"/>
              <w:rPr>
                <w:highlight w:val="green"/>
              </w:rPr>
            </w:pPr>
            <w:r>
              <w:rPr>
                <w:highlight w:val="green"/>
              </w:rPr>
              <w:t>20</w:t>
            </w:r>
          </w:p>
        </w:tc>
        <w:tc>
          <w:tcPr>
            <w:tcW w:w="1419" w:type="dxa"/>
          </w:tcPr>
          <w:p w:rsidR="00CF60E2" w:rsidRPr="00971AAE" w:rsidRDefault="00CF60E2" w:rsidP="00971AAE">
            <w:pPr>
              <w:jc w:val="center"/>
              <w:rPr>
                <w:highlight w:val="green"/>
              </w:rPr>
            </w:pPr>
            <w:r w:rsidRPr="00971AAE">
              <w:rPr>
                <w:highlight w:val="green"/>
              </w:rPr>
              <w:t>Réduit</w:t>
            </w:r>
          </w:p>
        </w:tc>
      </w:tr>
      <w:tr w:rsidR="00CF60E2" w:rsidTr="00ED4180">
        <w:trPr>
          <w:cantSplit/>
          <w:trHeight w:val="567"/>
        </w:trPr>
        <w:tc>
          <w:tcPr>
            <w:tcW w:w="1969" w:type="dxa"/>
          </w:tcPr>
          <w:p w:rsidR="00CF60E2" w:rsidRDefault="00CF60E2" w:rsidP="009330F3">
            <w:r>
              <w:t>Monument</w:t>
            </w:r>
            <w:r w:rsidR="003B1035">
              <w:t xml:space="preserve"> / Dépôt verre</w:t>
            </w:r>
            <w:r>
              <w:t xml:space="preserve"> (3)</w:t>
            </w:r>
          </w:p>
        </w:tc>
        <w:tc>
          <w:tcPr>
            <w:tcW w:w="1296" w:type="dxa"/>
          </w:tcPr>
          <w:p w:rsidR="00CF60E2" w:rsidRDefault="00F63F79" w:rsidP="00CF60E2">
            <w:pPr>
              <w:jc w:val="center"/>
            </w:pPr>
            <w:r>
              <w:t>B</w:t>
            </w:r>
          </w:p>
        </w:tc>
        <w:tc>
          <w:tcPr>
            <w:tcW w:w="1505" w:type="dxa"/>
          </w:tcPr>
          <w:p w:rsidR="00CF60E2" w:rsidRDefault="00CF60E2" w:rsidP="0076713A">
            <w:r>
              <w:t>calcaire</w:t>
            </w:r>
          </w:p>
        </w:tc>
        <w:tc>
          <w:tcPr>
            <w:tcW w:w="1617" w:type="dxa"/>
          </w:tcPr>
          <w:p w:rsidR="00CF60E2" w:rsidRDefault="00CF60E2" w:rsidP="00904541">
            <w:pPr>
              <w:jc w:val="center"/>
            </w:pPr>
            <w:r>
              <w:t>non</w:t>
            </w:r>
          </w:p>
        </w:tc>
        <w:tc>
          <w:tcPr>
            <w:tcW w:w="1444" w:type="dxa"/>
          </w:tcPr>
          <w:p w:rsidR="00CF60E2" w:rsidRDefault="00CF60E2" w:rsidP="00904541">
            <w:pPr>
              <w:jc w:val="center"/>
            </w:pPr>
            <w:r>
              <w:t>350</w:t>
            </w:r>
          </w:p>
        </w:tc>
        <w:tc>
          <w:tcPr>
            <w:tcW w:w="2952" w:type="dxa"/>
          </w:tcPr>
          <w:p w:rsidR="00CF60E2" w:rsidRDefault="00CF60E2" w:rsidP="00904541">
            <w:pPr>
              <w:jc w:val="center"/>
            </w:pPr>
            <w:r>
              <w:t>300</w:t>
            </w:r>
          </w:p>
        </w:tc>
        <w:tc>
          <w:tcPr>
            <w:tcW w:w="1380" w:type="dxa"/>
          </w:tcPr>
          <w:p w:rsidR="00CF60E2" w:rsidRPr="00971AAE" w:rsidRDefault="00CF60E2" w:rsidP="00971AAE">
            <w:pPr>
              <w:jc w:val="center"/>
              <w:rPr>
                <w:highlight w:val="green"/>
              </w:rPr>
            </w:pPr>
            <w:r>
              <w:rPr>
                <w:highlight w:val="green"/>
              </w:rPr>
              <w:t>2</w:t>
            </w:r>
          </w:p>
        </w:tc>
        <w:tc>
          <w:tcPr>
            <w:tcW w:w="1304" w:type="dxa"/>
          </w:tcPr>
          <w:p w:rsidR="00CF60E2" w:rsidRDefault="00CF60E2" w:rsidP="00971AAE">
            <w:pPr>
              <w:jc w:val="center"/>
              <w:rPr>
                <w:highlight w:val="green"/>
              </w:rPr>
            </w:pPr>
            <w:r>
              <w:rPr>
                <w:highlight w:val="green"/>
              </w:rPr>
              <w:t>2</w:t>
            </w:r>
          </w:p>
          <w:p w:rsidR="00ED4180" w:rsidRPr="00971AAE" w:rsidRDefault="00ED4180" w:rsidP="00971AAE">
            <w:pPr>
              <w:jc w:val="center"/>
              <w:rPr>
                <w:highlight w:val="green"/>
              </w:rPr>
            </w:pPr>
            <w:r>
              <w:rPr>
                <w:highlight w:val="green"/>
              </w:rPr>
              <w:t>Par taches</w:t>
            </w:r>
          </w:p>
        </w:tc>
        <w:tc>
          <w:tcPr>
            <w:tcW w:w="1046" w:type="dxa"/>
          </w:tcPr>
          <w:p w:rsidR="00CF60E2" w:rsidRPr="00971AAE" w:rsidRDefault="00CF60E2" w:rsidP="00971AAE">
            <w:pPr>
              <w:jc w:val="center"/>
              <w:rPr>
                <w:highlight w:val="green"/>
              </w:rPr>
            </w:pPr>
            <w:r>
              <w:rPr>
                <w:highlight w:val="green"/>
              </w:rPr>
              <w:t>239</w:t>
            </w:r>
          </w:p>
        </w:tc>
        <w:tc>
          <w:tcPr>
            <w:tcW w:w="1419" w:type="dxa"/>
          </w:tcPr>
          <w:p w:rsidR="00CF60E2" w:rsidRDefault="00CF60E2" w:rsidP="00971AAE">
            <w:pPr>
              <w:jc w:val="center"/>
            </w:pPr>
            <w:r w:rsidRPr="00971AAE">
              <w:rPr>
                <w:highlight w:val="green"/>
              </w:rPr>
              <w:t>Réduit</w:t>
            </w:r>
          </w:p>
        </w:tc>
      </w:tr>
      <w:tr w:rsidR="00CF60E2" w:rsidTr="00ED4180">
        <w:trPr>
          <w:trHeight w:val="567"/>
        </w:trPr>
        <w:tc>
          <w:tcPr>
            <w:tcW w:w="1969" w:type="dxa"/>
          </w:tcPr>
          <w:p w:rsidR="00CF60E2" w:rsidRDefault="00CF60E2" w:rsidP="009330F3">
            <w:r>
              <w:t>Parking mairie</w:t>
            </w:r>
            <w:r w:rsidR="009330F3">
              <w:t>(</w:t>
            </w:r>
            <w:r>
              <w:t>4)</w:t>
            </w:r>
          </w:p>
        </w:tc>
        <w:tc>
          <w:tcPr>
            <w:tcW w:w="1296" w:type="dxa"/>
          </w:tcPr>
          <w:p w:rsidR="00CF60E2" w:rsidRDefault="00331905" w:rsidP="00CF60E2">
            <w:pPr>
              <w:jc w:val="center"/>
            </w:pPr>
            <w:r>
              <w:t>B</w:t>
            </w:r>
          </w:p>
        </w:tc>
        <w:tc>
          <w:tcPr>
            <w:tcW w:w="1505" w:type="dxa"/>
          </w:tcPr>
          <w:p w:rsidR="00CF60E2" w:rsidRDefault="00CF60E2" w:rsidP="0076713A">
            <w:r>
              <w:t>calcaire</w:t>
            </w:r>
          </w:p>
        </w:tc>
        <w:tc>
          <w:tcPr>
            <w:tcW w:w="1617" w:type="dxa"/>
          </w:tcPr>
          <w:p w:rsidR="00CF60E2" w:rsidRDefault="003B1035" w:rsidP="00D81465">
            <w:pPr>
              <w:jc w:val="center"/>
            </w:pPr>
            <w:r>
              <w:t>Oui (</w:t>
            </w:r>
            <w:proofErr w:type="spellStart"/>
            <w:r>
              <w:t>puit</w:t>
            </w:r>
            <w:proofErr w:type="spellEnd"/>
            <w:r>
              <w:t>)</w:t>
            </w:r>
          </w:p>
        </w:tc>
        <w:tc>
          <w:tcPr>
            <w:tcW w:w="1444" w:type="dxa"/>
          </w:tcPr>
          <w:p w:rsidR="00CF60E2" w:rsidRDefault="00CF60E2" w:rsidP="00D81465">
            <w:pPr>
              <w:jc w:val="center"/>
            </w:pPr>
            <w:r>
              <w:t>100</w:t>
            </w:r>
          </w:p>
        </w:tc>
        <w:tc>
          <w:tcPr>
            <w:tcW w:w="2952" w:type="dxa"/>
          </w:tcPr>
          <w:p w:rsidR="00CF60E2" w:rsidRDefault="00CF60E2" w:rsidP="00D81465">
            <w:pPr>
              <w:jc w:val="center"/>
            </w:pPr>
            <w:r>
              <w:t>100</w:t>
            </w:r>
          </w:p>
        </w:tc>
        <w:tc>
          <w:tcPr>
            <w:tcW w:w="1380" w:type="dxa"/>
          </w:tcPr>
          <w:p w:rsidR="00CF60E2" w:rsidRPr="00FE6A39" w:rsidRDefault="00CF60E2" w:rsidP="00971AAE">
            <w:pPr>
              <w:jc w:val="center"/>
              <w:rPr>
                <w:highlight w:val="red"/>
              </w:rPr>
            </w:pPr>
            <w:r w:rsidRPr="00FE6A39">
              <w:rPr>
                <w:highlight w:val="red"/>
              </w:rPr>
              <w:t>2</w:t>
            </w:r>
          </w:p>
        </w:tc>
        <w:tc>
          <w:tcPr>
            <w:tcW w:w="1304" w:type="dxa"/>
          </w:tcPr>
          <w:p w:rsidR="00CF60E2" w:rsidRDefault="00CF60E2" w:rsidP="00971AAE">
            <w:pPr>
              <w:jc w:val="center"/>
              <w:rPr>
                <w:highlight w:val="red"/>
              </w:rPr>
            </w:pPr>
            <w:r w:rsidRPr="00FE6A39">
              <w:rPr>
                <w:highlight w:val="red"/>
              </w:rPr>
              <w:t>2</w:t>
            </w:r>
          </w:p>
          <w:p w:rsidR="00ED4180" w:rsidRPr="00FE6A39" w:rsidRDefault="00ED4180" w:rsidP="00971AAE">
            <w:pPr>
              <w:jc w:val="center"/>
              <w:rPr>
                <w:highlight w:val="red"/>
              </w:rPr>
            </w:pPr>
            <w:r>
              <w:rPr>
                <w:highlight w:val="red"/>
              </w:rPr>
              <w:t>Par taches</w:t>
            </w:r>
          </w:p>
        </w:tc>
        <w:tc>
          <w:tcPr>
            <w:tcW w:w="1046" w:type="dxa"/>
          </w:tcPr>
          <w:p w:rsidR="00CF60E2" w:rsidRPr="00FE6A39" w:rsidRDefault="00CF60E2" w:rsidP="00971AAE">
            <w:pPr>
              <w:jc w:val="center"/>
              <w:rPr>
                <w:highlight w:val="red"/>
              </w:rPr>
            </w:pPr>
            <w:r w:rsidRPr="00FE6A39">
              <w:rPr>
                <w:highlight w:val="red"/>
              </w:rPr>
              <w:t>79</w:t>
            </w:r>
          </w:p>
        </w:tc>
        <w:tc>
          <w:tcPr>
            <w:tcW w:w="1419" w:type="dxa"/>
          </w:tcPr>
          <w:p w:rsidR="00CF60E2" w:rsidRPr="00FE6A39" w:rsidRDefault="00FE6A39" w:rsidP="00971AAE">
            <w:pPr>
              <w:jc w:val="center"/>
              <w:rPr>
                <w:highlight w:val="red"/>
              </w:rPr>
            </w:pPr>
            <w:r>
              <w:rPr>
                <w:highlight w:val="red"/>
              </w:rPr>
              <w:t>Elevé</w:t>
            </w:r>
          </w:p>
        </w:tc>
      </w:tr>
      <w:tr w:rsidR="00CF60E2" w:rsidTr="00ED4180">
        <w:trPr>
          <w:trHeight w:val="567"/>
        </w:trPr>
        <w:tc>
          <w:tcPr>
            <w:tcW w:w="1969" w:type="dxa"/>
          </w:tcPr>
          <w:p w:rsidR="00CF60E2" w:rsidRDefault="00331905" w:rsidP="009330F3">
            <w:r>
              <w:t xml:space="preserve">Parking </w:t>
            </w:r>
            <w:r w:rsidR="00CF60E2">
              <w:t>école</w:t>
            </w:r>
          </w:p>
        </w:tc>
        <w:tc>
          <w:tcPr>
            <w:tcW w:w="1296" w:type="dxa"/>
          </w:tcPr>
          <w:p w:rsidR="00CF60E2" w:rsidRDefault="00CF60E2" w:rsidP="00F63F79">
            <w:pPr>
              <w:jc w:val="center"/>
            </w:pPr>
            <w:r>
              <w:t>B</w:t>
            </w:r>
          </w:p>
        </w:tc>
        <w:tc>
          <w:tcPr>
            <w:tcW w:w="1505" w:type="dxa"/>
          </w:tcPr>
          <w:p w:rsidR="00CF60E2" w:rsidRDefault="00CF60E2" w:rsidP="0076713A">
            <w:r>
              <w:t>calcaire</w:t>
            </w:r>
          </w:p>
        </w:tc>
        <w:tc>
          <w:tcPr>
            <w:tcW w:w="1617" w:type="dxa"/>
          </w:tcPr>
          <w:p w:rsidR="00CF60E2" w:rsidRDefault="003B1035" w:rsidP="00D81465">
            <w:pPr>
              <w:jc w:val="center"/>
            </w:pPr>
            <w:r>
              <w:t>Non</w:t>
            </w:r>
          </w:p>
        </w:tc>
        <w:tc>
          <w:tcPr>
            <w:tcW w:w="1444" w:type="dxa"/>
          </w:tcPr>
          <w:p w:rsidR="00CF60E2" w:rsidRDefault="00DE1A74" w:rsidP="00D81465">
            <w:pPr>
              <w:jc w:val="center"/>
            </w:pPr>
            <w:r>
              <w:t>4</w:t>
            </w:r>
            <w:r w:rsidR="00CF60E2">
              <w:t>00</w:t>
            </w:r>
          </w:p>
        </w:tc>
        <w:tc>
          <w:tcPr>
            <w:tcW w:w="2952" w:type="dxa"/>
          </w:tcPr>
          <w:p w:rsidR="00CF60E2" w:rsidRDefault="00DE1A74" w:rsidP="00D81465">
            <w:pPr>
              <w:jc w:val="center"/>
            </w:pPr>
            <w:r>
              <w:t>9</w:t>
            </w:r>
          </w:p>
        </w:tc>
        <w:tc>
          <w:tcPr>
            <w:tcW w:w="1380" w:type="dxa"/>
          </w:tcPr>
          <w:p w:rsidR="00CF60E2" w:rsidRPr="00165ED8" w:rsidRDefault="00DE1A74" w:rsidP="00971AAE">
            <w:pPr>
              <w:jc w:val="center"/>
              <w:rPr>
                <w:highlight w:val="red"/>
              </w:rPr>
            </w:pPr>
            <w:r w:rsidRPr="00165ED8">
              <w:rPr>
                <w:highlight w:val="red"/>
              </w:rPr>
              <w:t>1/2</w:t>
            </w:r>
          </w:p>
        </w:tc>
        <w:tc>
          <w:tcPr>
            <w:tcW w:w="1304" w:type="dxa"/>
          </w:tcPr>
          <w:p w:rsidR="00CF60E2" w:rsidRDefault="00CF60E2" w:rsidP="00971AAE">
            <w:pPr>
              <w:jc w:val="center"/>
              <w:rPr>
                <w:highlight w:val="red"/>
              </w:rPr>
            </w:pPr>
            <w:r w:rsidRPr="00165ED8">
              <w:rPr>
                <w:highlight w:val="red"/>
              </w:rPr>
              <w:t>2</w:t>
            </w:r>
          </w:p>
          <w:p w:rsidR="00ED4180" w:rsidRPr="00165ED8" w:rsidRDefault="00ED4180" w:rsidP="00971AAE">
            <w:pPr>
              <w:jc w:val="center"/>
              <w:rPr>
                <w:highlight w:val="red"/>
              </w:rPr>
            </w:pPr>
            <w:r>
              <w:rPr>
                <w:highlight w:val="red"/>
              </w:rPr>
              <w:t>Par taches</w:t>
            </w:r>
          </w:p>
        </w:tc>
        <w:tc>
          <w:tcPr>
            <w:tcW w:w="1046" w:type="dxa"/>
          </w:tcPr>
          <w:p w:rsidR="00CF60E2" w:rsidRPr="00165ED8" w:rsidRDefault="00DE1A74" w:rsidP="00971AAE">
            <w:pPr>
              <w:jc w:val="center"/>
              <w:rPr>
                <w:highlight w:val="red"/>
              </w:rPr>
            </w:pPr>
            <w:r w:rsidRPr="00165ED8">
              <w:rPr>
                <w:highlight w:val="red"/>
              </w:rPr>
              <w:t>10</w:t>
            </w:r>
          </w:p>
        </w:tc>
        <w:tc>
          <w:tcPr>
            <w:tcW w:w="1419" w:type="dxa"/>
          </w:tcPr>
          <w:p w:rsidR="00CF60E2" w:rsidRPr="00165ED8" w:rsidRDefault="00165ED8" w:rsidP="00971AAE">
            <w:pPr>
              <w:jc w:val="center"/>
              <w:rPr>
                <w:highlight w:val="red"/>
              </w:rPr>
            </w:pPr>
            <w:r>
              <w:rPr>
                <w:highlight w:val="red"/>
              </w:rPr>
              <w:t>Elevé</w:t>
            </w:r>
          </w:p>
        </w:tc>
      </w:tr>
      <w:tr w:rsidR="00CF60E2" w:rsidTr="00ED4180">
        <w:trPr>
          <w:trHeight w:val="567"/>
        </w:trPr>
        <w:tc>
          <w:tcPr>
            <w:tcW w:w="1969" w:type="dxa"/>
          </w:tcPr>
          <w:p w:rsidR="00CF60E2" w:rsidRDefault="000C1590" w:rsidP="009330F3">
            <w:r>
              <w:t>Square</w:t>
            </w:r>
            <w:r w:rsidR="00CF60E2">
              <w:t xml:space="preserve"> municipal</w:t>
            </w:r>
          </w:p>
        </w:tc>
        <w:tc>
          <w:tcPr>
            <w:tcW w:w="1296" w:type="dxa"/>
          </w:tcPr>
          <w:p w:rsidR="00CF60E2" w:rsidRDefault="00CF60E2" w:rsidP="00F63F79">
            <w:pPr>
              <w:jc w:val="center"/>
            </w:pPr>
            <w:r>
              <w:t>B</w:t>
            </w:r>
          </w:p>
        </w:tc>
        <w:tc>
          <w:tcPr>
            <w:tcW w:w="1505" w:type="dxa"/>
          </w:tcPr>
          <w:p w:rsidR="00CF60E2" w:rsidRDefault="000C1590" w:rsidP="0076713A">
            <w:r>
              <w:t>calcaire</w:t>
            </w:r>
          </w:p>
        </w:tc>
        <w:tc>
          <w:tcPr>
            <w:tcW w:w="1617" w:type="dxa"/>
          </w:tcPr>
          <w:p w:rsidR="00CF60E2" w:rsidRDefault="00CF60E2" w:rsidP="00D81465">
            <w:pPr>
              <w:jc w:val="center"/>
            </w:pPr>
            <w:r>
              <w:t>non</w:t>
            </w:r>
          </w:p>
        </w:tc>
        <w:tc>
          <w:tcPr>
            <w:tcW w:w="1444" w:type="dxa"/>
          </w:tcPr>
          <w:p w:rsidR="00CF60E2" w:rsidRDefault="000C1590" w:rsidP="003946C7">
            <w:pPr>
              <w:jc w:val="center"/>
            </w:pPr>
            <w:r>
              <w:t>400</w:t>
            </w:r>
          </w:p>
        </w:tc>
        <w:tc>
          <w:tcPr>
            <w:tcW w:w="2952" w:type="dxa"/>
          </w:tcPr>
          <w:p w:rsidR="00CF60E2" w:rsidRDefault="000C1590" w:rsidP="00D81465">
            <w:pPr>
              <w:jc w:val="center"/>
            </w:pPr>
            <w:r>
              <w:t>100</w:t>
            </w:r>
          </w:p>
        </w:tc>
        <w:tc>
          <w:tcPr>
            <w:tcW w:w="1380" w:type="dxa"/>
          </w:tcPr>
          <w:p w:rsidR="00CF60E2" w:rsidRPr="000C1590" w:rsidRDefault="000C1590" w:rsidP="00971AAE">
            <w:pPr>
              <w:jc w:val="center"/>
              <w:rPr>
                <w:highlight w:val="green"/>
              </w:rPr>
            </w:pPr>
            <w:r w:rsidRPr="000C1590">
              <w:rPr>
                <w:highlight w:val="green"/>
              </w:rPr>
              <w:t>1</w:t>
            </w:r>
          </w:p>
        </w:tc>
        <w:tc>
          <w:tcPr>
            <w:tcW w:w="1304" w:type="dxa"/>
          </w:tcPr>
          <w:p w:rsidR="00CF60E2" w:rsidRDefault="00CF60E2" w:rsidP="00971AAE">
            <w:pPr>
              <w:jc w:val="center"/>
              <w:rPr>
                <w:highlight w:val="green"/>
              </w:rPr>
            </w:pPr>
            <w:r w:rsidRPr="000C1590">
              <w:rPr>
                <w:highlight w:val="green"/>
              </w:rPr>
              <w:t>2</w:t>
            </w:r>
          </w:p>
          <w:p w:rsidR="00ED4180" w:rsidRPr="000C1590" w:rsidRDefault="00ED4180" w:rsidP="00971AAE">
            <w:pPr>
              <w:jc w:val="center"/>
              <w:rPr>
                <w:highlight w:val="green"/>
              </w:rPr>
            </w:pPr>
            <w:r>
              <w:rPr>
                <w:highlight w:val="green"/>
              </w:rPr>
              <w:t>En plein</w:t>
            </w:r>
          </w:p>
        </w:tc>
        <w:tc>
          <w:tcPr>
            <w:tcW w:w="1046" w:type="dxa"/>
          </w:tcPr>
          <w:p w:rsidR="00CF60E2" w:rsidRPr="000C1590" w:rsidRDefault="000C1590" w:rsidP="00971AAE">
            <w:pPr>
              <w:jc w:val="center"/>
              <w:rPr>
                <w:highlight w:val="green"/>
              </w:rPr>
            </w:pPr>
            <w:r w:rsidRPr="000C1590">
              <w:rPr>
                <w:highlight w:val="green"/>
              </w:rPr>
              <w:t>2</w:t>
            </w:r>
            <w:r w:rsidR="00CF60E2" w:rsidRPr="000C1590">
              <w:rPr>
                <w:highlight w:val="green"/>
              </w:rPr>
              <w:t>0</w:t>
            </w:r>
          </w:p>
        </w:tc>
        <w:tc>
          <w:tcPr>
            <w:tcW w:w="1419" w:type="dxa"/>
          </w:tcPr>
          <w:p w:rsidR="00CF60E2" w:rsidRDefault="00CF60E2" w:rsidP="00971AAE">
            <w:pPr>
              <w:jc w:val="center"/>
            </w:pPr>
            <w:r w:rsidRPr="00971AAE">
              <w:rPr>
                <w:highlight w:val="green"/>
              </w:rPr>
              <w:t>Réduit</w:t>
            </w:r>
          </w:p>
        </w:tc>
      </w:tr>
      <w:tr w:rsidR="003B1035" w:rsidTr="00ED4180">
        <w:trPr>
          <w:trHeight w:val="465"/>
        </w:trPr>
        <w:tc>
          <w:tcPr>
            <w:tcW w:w="1969" w:type="dxa"/>
          </w:tcPr>
          <w:p w:rsidR="003B1035" w:rsidRDefault="003B1035" w:rsidP="003B1035">
            <w:pPr>
              <w:jc w:val="center"/>
            </w:pPr>
            <w:r>
              <w:t>chemin accès</w:t>
            </w:r>
            <w:r w:rsidR="000C1590">
              <w:t xml:space="preserve"> square municipal</w:t>
            </w:r>
            <w:r>
              <w:t xml:space="preserve"> (5)</w:t>
            </w:r>
          </w:p>
        </w:tc>
        <w:tc>
          <w:tcPr>
            <w:tcW w:w="1296" w:type="dxa"/>
          </w:tcPr>
          <w:p w:rsidR="003B1035" w:rsidRDefault="003B1035" w:rsidP="00F63F79">
            <w:pPr>
              <w:jc w:val="center"/>
            </w:pPr>
            <w:r>
              <w:t>B</w:t>
            </w:r>
          </w:p>
          <w:p w:rsidR="003B1035" w:rsidRDefault="003B1035" w:rsidP="003B1035"/>
        </w:tc>
        <w:tc>
          <w:tcPr>
            <w:tcW w:w="1505" w:type="dxa"/>
          </w:tcPr>
          <w:p w:rsidR="003B1035" w:rsidRDefault="003B1035" w:rsidP="00904541">
            <w:r>
              <w:t xml:space="preserve">Calcaire </w:t>
            </w:r>
          </w:p>
        </w:tc>
        <w:tc>
          <w:tcPr>
            <w:tcW w:w="1617" w:type="dxa"/>
          </w:tcPr>
          <w:p w:rsidR="003B1035" w:rsidRDefault="003B1035" w:rsidP="003B1035">
            <w:pPr>
              <w:jc w:val="center"/>
            </w:pPr>
            <w:r>
              <w:t>Non mais pente forte vers route</w:t>
            </w:r>
          </w:p>
        </w:tc>
        <w:tc>
          <w:tcPr>
            <w:tcW w:w="1444" w:type="dxa"/>
          </w:tcPr>
          <w:p w:rsidR="003B1035" w:rsidRDefault="003B1035" w:rsidP="003B1035">
            <w:pPr>
              <w:jc w:val="center"/>
            </w:pPr>
            <w:r>
              <w:t>500</w:t>
            </w:r>
          </w:p>
        </w:tc>
        <w:tc>
          <w:tcPr>
            <w:tcW w:w="2952" w:type="dxa"/>
          </w:tcPr>
          <w:p w:rsidR="003B1035" w:rsidRDefault="003B1035" w:rsidP="003B1035">
            <w:pPr>
              <w:jc w:val="center"/>
            </w:pPr>
            <w:r>
              <w:t>88</w:t>
            </w:r>
          </w:p>
        </w:tc>
        <w:tc>
          <w:tcPr>
            <w:tcW w:w="1380" w:type="dxa"/>
          </w:tcPr>
          <w:p w:rsidR="003B1035" w:rsidRPr="003B1035" w:rsidRDefault="003B1035" w:rsidP="003B1035">
            <w:pPr>
              <w:jc w:val="center"/>
              <w:rPr>
                <w:highlight w:val="red"/>
              </w:rPr>
            </w:pPr>
            <w:r w:rsidRPr="003B1035">
              <w:rPr>
                <w:highlight w:val="red"/>
              </w:rPr>
              <w:t>2</w:t>
            </w:r>
          </w:p>
        </w:tc>
        <w:tc>
          <w:tcPr>
            <w:tcW w:w="1304" w:type="dxa"/>
          </w:tcPr>
          <w:p w:rsidR="003B1035" w:rsidRDefault="003B1035" w:rsidP="00971AAE">
            <w:pPr>
              <w:jc w:val="center"/>
              <w:rPr>
                <w:highlight w:val="red"/>
              </w:rPr>
            </w:pPr>
            <w:r w:rsidRPr="003B1035">
              <w:rPr>
                <w:highlight w:val="red"/>
              </w:rPr>
              <w:t>2</w:t>
            </w:r>
          </w:p>
          <w:p w:rsidR="00ED4180" w:rsidRPr="003B1035" w:rsidRDefault="00ED4180" w:rsidP="00971AAE">
            <w:pPr>
              <w:jc w:val="center"/>
              <w:rPr>
                <w:highlight w:val="red"/>
              </w:rPr>
            </w:pPr>
            <w:r>
              <w:rPr>
                <w:highlight w:val="red"/>
              </w:rPr>
              <w:t>En plein</w:t>
            </w:r>
          </w:p>
          <w:p w:rsidR="003B1035" w:rsidRPr="003B1035" w:rsidRDefault="003B1035" w:rsidP="003B1035">
            <w:pPr>
              <w:rPr>
                <w:highlight w:val="red"/>
              </w:rPr>
            </w:pPr>
          </w:p>
        </w:tc>
        <w:tc>
          <w:tcPr>
            <w:tcW w:w="1046" w:type="dxa"/>
          </w:tcPr>
          <w:p w:rsidR="003B1035" w:rsidRPr="003B1035" w:rsidRDefault="003B1035" w:rsidP="003B1035">
            <w:pPr>
              <w:jc w:val="center"/>
              <w:rPr>
                <w:highlight w:val="red"/>
              </w:rPr>
            </w:pPr>
            <w:r w:rsidRPr="003B1035">
              <w:rPr>
                <w:highlight w:val="red"/>
              </w:rPr>
              <w:t>70</w:t>
            </w:r>
          </w:p>
        </w:tc>
        <w:tc>
          <w:tcPr>
            <w:tcW w:w="1419" w:type="dxa"/>
          </w:tcPr>
          <w:p w:rsidR="003B1035" w:rsidRPr="003B1035" w:rsidRDefault="00165ED8" w:rsidP="003B1035">
            <w:pPr>
              <w:jc w:val="center"/>
              <w:rPr>
                <w:highlight w:val="red"/>
              </w:rPr>
            </w:pPr>
            <w:r>
              <w:rPr>
                <w:highlight w:val="red"/>
              </w:rPr>
              <w:t>Elevé</w:t>
            </w:r>
            <w:r w:rsidR="003B1035" w:rsidRPr="003B1035">
              <w:rPr>
                <w:highlight w:val="red"/>
              </w:rPr>
              <w:t xml:space="preserve"> </w:t>
            </w:r>
          </w:p>
        </w:tc>
      </w:tr>
      <w:tr w:rsidR="003B1035" w:rsidTr="00ED4180">
        <w:trPr>
          <w:trHeight w:val="465"/>
        </w:trPr>
        <w:tc>
          <w:tcPr>
            <w:tcW w:w="1969" w:type="dxa"/>
          </w:tcPr>
          <w:p w:rsidR="003B1035" w:rsidRDefault="003F18F5" w:rsidP="009330F3">
            <w:pPr>
              <w:jc w:val="center"/>
            </w:pPr>
            <w:r>
              <w:t>Bord de route bourg</w:t>
            </w:r>
          </w:p>
        </w:tc>
        <w:tc>
          <w:tcPr>
            <w:tcW w:w="1296" w:type="dxa"/>
          </w:tcPr>
          <w:p w:rsidR="003B1035" w:rsidRDefault="003B1035" w:rsidP="00F63F79">
            <w:pPr>
              <w:jc w:val="center"/>
            </w:pPr>
            <w:r>
              <w:t>B</w:t>
            </w:r>
          </w:p>
        </w:tc>
        <w:tc>
          <w:tcPr>
            <w:tcW w:w="1505" w:type="dxa"/>
          </w:tcPr>
          <w:p w:rsidR="003B1035" w:rsidRDefault="003B1035" w:rsidP="00904541">
            <w:r>
              <w:t>herbe</w:t>
            </w:r>
          </w:p>
        </w:tc>
        <w:tc>
          <w:tcPr>
            <w:tcW w:w="1617" w:type="dxa"/>
          </w:tcPr>
          <w:p w:rsidR="003B1035" w:rsidRDefault="003B1035" w:rsidP="00D81465">
            <w:pPr>
              <w:jc w:val="center"/>
            </w:pPr>
            <w:r>
              <w:t>oui</w:t>
            </w:r>
          </w:p>
        </w:tc>
        <w:tc>
          <w:tcPr>
            <w:tcW w:w="1444" w:type="dxa"/>
          </w:tcPr>
          <w:p w:rsidR="003B1035" w:rsidRDefault="003B1035" w:rsidP="0082113C">
            <w:pPr>
              <w:jc w:val="center"/>
            </w:pPr>
            <w:r>
              <w:t>220</w:t>
            </w:r>
          </w:p>
        </w:tc>
        <w:tc>
          <w:tcPr>
            <w:tcW w:w="2952" w:type="dxa"/>
          </w:tcPr>
          <w:p w:rsidR="003B1035" w:rsidRDefault="003B1035" w:rsidP="0082113C">
            <w:pPr>
              <w:jc w:val="center"/>
            </w:pPr>
            <w:r>
              <w:t>40</w:t>
            </w:r>
          </w:p>
        </w:tc>
        <w:tc>
          <w:tcPr>
            <w:tcW w:w="1380" w:type="dxa"/>
          </w:tcPr>
          <w:p w:rsidR="003B1035" w:rsidRDefault="003B1035" w:rsidP="00971AAE">
            <w:pPr>
              <w:jc w:val="center"/>
              <w:rPr>
                <w:highlight w:val="green"/>
              </w:rPr>
            </w:pPr>
            <w:r w:rsidRPr="009330F3">
              <w:rPr>
                <w:highlight w:val="red"/>
              </w:rPr>
              <w:t>1</w:t>
            </w:r>
          </w:p>
        </w:tc>
        <w:tc>
          <w:tcPr>
            <w:tcW w:w="1304" w:type="dxa"/>
          </w:tcPr>
          <w:p w:rsidR="003B1035" w:rsidRDefault="003B1035" w:rsidP="00971AAE">
            <w:pPr>
              <w:jc w:val="center"/>
              <w:rPr>
                <w:highlight w:val="red"/>
              </w:rPr>
            </w:pPr>
            <w:r w:rsidRPr="009330F3">
              <w:rPr>
                <w:highlight w:val="red"/>
              </w:rPr>
              <w:t>2</w:t>
            </w:r>
          </w:p>
          <w:p w:rsidR="00ED4180" w:rsidRDefault="00ED4180" w:rsidP="00971AAE">
            <w:pPr>
              <w:jc w:val="center"/>
              <w:rPr>
                <w:highlight w:val="green"/>
              </w:rPr>
            </w:pPr>
            <w:r>
              <w:rPr>
                <w:highlight w:val="red"/>
              </w:rPr>
              <w:t>En plein</w:t>
            </w:r>
          </w:p>
        </w:tc>
        <w:tc>
          <w:tcPr>
            <w:tcW w:w="1046" w:type="dxa"/>
          </w:tcPr>
          <w:p w:rsidR="003B1035" w:rsidRDefault="003B1035" w:rsidP="00971AAE">
            <w:pPr>
              <w:jc w:val="center"/>
              <w:rPr>
                <w:highlight w:val="green"/>
              </w:rPr>
            </w:pPr>
            <w:r w:rsidRPr="009330F3">
              <w:rPr>
                <w:highlight w:val="red"/>
              </w:rPr>
              <w:t>35</w:t>
            </w:r>
          </w:p>
        </w:tc>
        <w:tc>
          <w:tcPr>
            <w:tcW w:w="1419" w:type="dxa"/>
          </w:tcPr>
          <w:p w:rsidR="003B1035" w:rsidRPr="00971AAE" w:rsidRDefault="003B1035" w:rsidP="00971AAE">
            <w:pPr>
              <w:jc w:val="center"/>
              <w:rPr>
                <w:highlight w:val="green"/>
              </w:rPr>
            </w:pPr>
            <w:r>
              <w:rPr>
                <w:highlight w:val="red"/>
              </w:rPr>
              <w:t>E</w:t>
            </w:r>
            <w:r w:rsidRPr="00D81465">
              <w:rPr>
                <w:highlight w:val="red"/>
              </w:rPr>
              <w:t>levé</w:t>
            </w:r>
          </w:p>
        </w:tc>
      </w:tr>
      <w:tr w:rsidR="00CF60E2" w:rsidTr="00ED4180">
        <w:trPr>
          <w:trHeight w:val="567"/>
        </w:trPr>
        <w:tc>
          <w:tcPr>
            <w:tcW w:w="1969" w:type="dxa"/>
          </w:tcPr>
          <w:p w:rsidR="00CF60E2" w:rsidRDefault="00CF60E2" w:rsidP="009330F3">
            <w:pPr>
              <w:jc w:val="center"/>
            </w:pPr>
            <w:r>
              <w:t>Dépôt municipal (6)</w:t>
            </w:r>
          </w:p>
        </w:tc>
        <w:tc>
          <w:tcPr>
            <w:tcW w:w="1296" w:type="dxa"/>
          </w:tcPr>
          <w:p w:rsidR="00CF60E2" w:rsidRDefault="00CF60E2" w:rsidP="00F63F79">
            <w:pPr>
              <w:jc w:val="center"/>
            </w:pPr>
            <w:r>
              <w:t>B</w:t>
            </w:r>
          </w:p>
        </w:tc>
        <w:tc>
          <w:tcPr>
            <w:tcW w:w="1505" w:type="dxa"/>
          </w:tcPr>
          <w:p w:rsidR="00CF60E2" w:rsidRDefault="00CF60E2" w:rsidP="0076713A">
            <w:r>
              <w:t>calcaire</w:t>
            </w:r>
          </w:p>
        </w:tc>
        <w:tc>
          <w:tcPr>
            <w:tcW w:w="1617" w:type="dxa"/>
          </w:tcPr>
          <w:p w:rsidR="00CF60E2" w:rsidRDefault="00CF60E2" w:rsidP="00D81465">
            <w:pPr>
              <w:jc w:val="center"/>
            </w:pPr>
            <w:r>
              <w:t>non</w:t>
            </w:r>
          </w:p>
        </w:tc>
        <w:tc>
          <w:tcPr>
            <w:tcW w:w="1444" w:type="dxa"/>
          </w:tcPr>
          <w:p w:rsidR="00CF60E2" w:rsidRDefault="00CF60E2" w:rsidP="0082113C">
            <w:pPr>
              <w:jc w:val="center"/>
            </w:pPr>
            <w:r>
              <w:t>1350</w:t>
            </w:r>
          </w:p>
        </w:tc>
        <w:tc>
          <w:tcPr>
            <w:tcW w:w="2952" w:type="dxa"/>
          </w:tcPr>
          <w:p w:rsidR="00CF60E2" w:rsidRDefault="00CF60E2" w:rsidP="0082113C">
            <w:pPr>
              <w:jc w:val="center"/>
            </w:pPr>
            <w:r>
              <w:t>100</w:t>
            </w:r>
          </w:p>
        </w:tc>
        <w:tc>
          <w:tcPr>
            <w:tcW w:w="1380" w:type="dxa"/>
          </w:tcPr>
          <w:p w:rsidR="00CF60E2" w:rsidRPr="00971AAE" w:rsidRDefault="00CF60E2" w:rsidP="00971AAE">
            <w:pPr>
              <w:jc w:val="center"/>
              <w:rPr>
                <w:highlight w:val="green"/>
              </w:rPr>
            </w:pPr>
            <w:r>
              <w:rPr>
                <w:highlight w:val="green"/>
              </w:rPr>
              <w:t>2</w:t>
            </w:r>
          </w:p>
        </w:tc>
        <w:tc>
          <w:tcPr>
            <w:tcW w:w="1304" w:type="dxa"/>
          </w:tcPr>
          <w:p w:rsidR="00CF60E2" w:rsidRDefault="00CF60E2" w:rsidP="00971AAE">
            <w:pPr>
              <w:jc w:val="center"/>
              <w:rPr>
                <w:highlight w:val="green"/>
              </w:rPr>
            </w:pPr>
            <w:r>
              <w:rPr>
                <w:highlight w:val="green"/>
              </w:rPr>
              <w:t>2</w:t>
            </w:r>
          </w:p>
          <w:p w:rsidR="00ED4180" w:rsidRPr="00971AAE" w:rsidRDefault="00ED4180" w:rsidP="00971AAE">
            <w:pPr>
              <w:jc w:val="center"/>
              <w:rPr>
                <w:highlight w:val="green"/>
              </w:rPr>
            </w:pPr>
            <w:r>
              <w:rPr>
                <w:highlight w:val="green"/>
              </w:rPr>
              <w:t>En plein</w:t>
            </w:r>
          </w:p>
        </w:tc>
        <w:tc>
          <w:tcPr>
            <w:tcW w:w="1046" w:type="dxa"/>
          </w:tcPr>
          <w:p w:rsidR="00CF60E2" w:rsidRPr="00971AAE" w:rsidRDefault="00CF60E2" w:rsidP="00971AAE">
            <w:pPr>
              <w:jc w:val="center"/>
              <w:rPr>
                <w:highlight w:val="green"/>
              </w:rPr>
            </w:pPr>
            <w:r>
              <w:rPr>
                <w:highlight w:val="green"/>
              </w:rPr>
              <w:t>79</w:t>
            </w:r>
          </w:p>
        </w:tc>
        <w:tc>
          <w:tcPr>
            <w:tcW w:w="1419" w:type="dxa"/>
          </w:tcPr>
          <w:p w:rsidR="00CF60E2" w:rsidRDefault="00CF60E2" w:rsidP="00971AAE">
            <w:pPr>
              <w:jc w:val="center"/>
            </w:pPr>
            <w:r w:rsidRPr="00971AAE">
              <w:rPr>
                <w:highlight w:val="green"/>
              </w:rPr>
              <w:t>Réduit</w:t>
            </w:r>
          </w:p>
        </w:tc>
      </w:tr>
    </w:tbl>
    <w:p w:rsidR="00DE4225" w:rsidRDefault="00DE4225" w:rsidP="00094A3D">
      <w:pPr>
        <w:autoSpaceDE w:val="0"/>
        <w:autoSpaceDN w:val="0"/>
        <w:adjustRightInd w:val="0"/>
        <w:rPr>
          <w:b/>
          <w:color w:val="000000"/>
          <w:sz w:val="28"/>
          <w:szCs w:val="28"/>
          <w:u w:val="single"/>
        </w:rPr>
      </w:pPr>
    </w:p>
    <w:p w:rsidR="00DE4225" w:rsidRDefault="00DE4225" w:rsidP="00094A3D">
      <w:pPr>
        <w:autoSpaceDE w:val="0"/>
        <w:autoSpaceDN w:val="0"/>
        <w:adjustRightInd w:val="0"/>
        <w:rPr>
          <w:b/>
          <w:color w:val="000000"/>
          <w:sz w:val="28"/>
          <w:szCs w:val="28"/>
          <w:u w:val="single"/>
        </w:rPr>
      </w:pPr>
    </w:p>
    <w:p w:rsidR="00101AA4" w:rsidRDefault="00101AA4" w:rsidP="00094A3D">
      <w:pPr>
        <w:autoSpaceDE w:val="0"/>
        <w:autoSpaceDN w:val="0"/>
        <w:adjustRightInd w:val="0"/>
        <w:rPr>
          <w:b/>
          <w:color w:val="000000"/>
          <w:sz w:val="28"/>
          <w:szCs w:val="28"/>
          <w:u w:val="single"/>
        </w:rPr>
      </w:pPr>
    </w:p>
    <w:p w:rsidR="009F2AAA" w:rsidRDefault="009F2AAA" w:rsidP="00094A3D">
      <w:pPr>
        <w:autoSpaceDE w:val="0"/>
        <w:autoSpaceDN w:val="0"/>
        <w:adjustRightInd w:val="0"/>
        <w:rPr>
          <w:b/>
          <w:color w:val="000000"/>
          <w:sz w:val="28"/>
          <w:szCs w:val="28"/>
          <w:u w:val="single"/>
        </w:rPr>
      </w:pPr>
    </w:p>
    <w:p w:rsidR="009F2AAA" w:rsidRDefault="009F2AAA" w:rsidP="00094A3D">
      <w:pPr>
        <w:autoSpaceDE w:val="0"/>
        <w:autoSpaceDN w:val="0"/>
        <w:adjustRightInd w:val="0"/>
        <w:rPr>
          <w:b/>
          <w:color w:val="000000"/>
          <w:sz w:val="28"/>
          <w:szCs w:val="28"/>
          <w:u w:val="single"/>
        </w:rPr>
      </w:pPr>
    </w:p>
    <w:p w:rsidR="009F2AAA" w:rsidRDefault="009F2AAA" w:rsidP="00094A3D">
      <w:pPr>
        <w:autoSpaceDE w:val="0"/>
        <w:autoSpaceDN w:val="0"/>
        <w:adjustRightInd w:val="0"/>
        <w:rPr>
          <w:b/>
          <w:color w:val="000000"/>
          <w:sz w:val="28"/>
          <w:szCs w:val="28"/>
          <w:u w:val="single"/>
        </w:rPr>
      </w:pPr>
    </w:p>
    <w:p w:rsidR="00DE4225" w:rsidRDefault="00DE4225" w:rsidP="00094A3D">
      <w:pPr>
        <w:autoSpaceDE w:val="0"/>
        <w:autoSpaceDN w:val="0"/>
        <w:adjustRightInd w:val="0"/>
        <w:rPr>
          <w:b/>
          <w:color w:val="000000"/>
          <w:sz w:val="28"/>
          <w:szCs w:val="28"/>
          <w:u w:val="single"/>
        </w:rPr>
      </w:pPr>
    </w:p>
    <w:p w:rsidR="00094A3D" w:rsidRPr="00094A3D" w:rsidRDefault="00094A3D" w:rsidP="00094A3D">
      <w:pPr>
        <w:autoSpaceDE w:val="0"/>
        <w:autoSpaceDN w:val="0"/>
        <w:adjustRightInd w:val="0"/>
        <w:rPr>
          <w:b/>
          <w:sz w:val="28"/>
          <w:szCs w:val="28"/>
          <w:u w:val="single"/>
        </w:rPr>
      </w:pPr>
      <w:r w:rsidRPr="00094A3D">
        <w:rPr>
          <w:b/>
          <w:color w:val="000000"/>
          <w:sz w:val="28"/>
          <w:szCs w:val="28"/>
          <w:u w:val="single"/>
        </w:rPr>
        <w:lastRenderedPageBreak/>
        <w:t xml:space="preserve"> ENREGISTREMENT DES PRATIQUES.</w:t>
      </w:r>
    </w:p>
    <w:p w:rsidR="00094A3D" w:rsidRPr="00094A3D" w:rsidRDefault="00094A3D" w:rsidP="00094A3D">
      <w:pPr>
        <w:autoSpaceDE w:val="0"/>
        <w:autoSpaceDN w:val="0"/>
        <w:adjustRightInd w:val="0"/>
      </w:pPr>
      <w:r>
        <w:rPr>
          <w:color w:val="000000"/>
        </w:rPr>
        <w:t xml:space="preserve"> </w:t>
      </w:r>
    </w:p>
    <w:p w:rsidR="00094A3D" w:rsidRPr="00094A3D" w:rsidRDefault="00094A3D" w:rsidP="00094A3D">
      <w:pPr>
        <w:autoSpaceDE w:val="0"/>
        <w:autoSpaceDN w:val="0"/>
        <w:adjustRightInd w:val="0"/>
      </w:pPr>
      <w:r>
        <w:rPr>
          <w:color w:val="000000"/>
        </w:rPr>
        <w:t xml:space="preserve"> </w:t>
      </w:r>
    </w:p>
    <w:p w:rsidR="00094A3D" w:rsidRPr="00094A3D" w:rsidRDefault="00094A3D" w:rsidP="00094A3D">
      <w:pPr>
        <w:autoSpaceDE w:val="0"/>
        <w:autoSpaceDN w:val="0"/>
        <w:adjustRightInd w:val="0"/>
      </w:pPr>
      <w:r w:rsidRPr="00094A3D">
        <w:rPr>
          <w:color w:val="000000"/>
        </w:rPr>
        <w:t>Les indicateurs utilisés pour réaliser le suivi des pratiques de désherbage de la commune sont les suivants :</w:t>
      </w:r>
    </w:p>
    <w:p w:rsidR="00094A3D" w:rsidRDefault="00094A3D" w:rsidP="00094A3D">
      <w:pPr>
        <w:autoSpaceDE w:val="0"/>
        <w:autoSpaceDN w:val="0"/>
        <w:adjustRightInd w:val="0"/>
      </w:pPr>
    </w:p>
    <w:p w:rsidR="00094A3D" w:rsidRPr="00094A3D" w:rsidRDefault="00094A3D" w:rsidP="00094A3D">
      <w:pPr>
        <w:autoSpaceDE w:val="0"/>
        <w:autoSpaceDN w:val="0"/>
        <w:adjustRightInd w:val="0"/>
      </w:pPr>
    </w:p>
    <w:p w:rsidR="00094A3D" w:rsidRPr="00094A3D" w:rsidRDefault="00094A3D" w:rsidP="00094A3D">
      <w:pPr>
        <w:autoSpaceDE w:val="0"/>
        <w:autoSpaceDN w:val="0"/>
        <w:adjustRightInd w:val="0"/>
        <w:rPr>
          <w:b/>
        </w:rPr>
      </w:pPr>
      <w:r w:rsidRPr="00094A3D">
        <w:rPr>
          <w:b/>
          <w:color w:val="000000"/>
        </w:rPr>
        <w:t>Données générales :</w:t>
      </w:r>
    </w:p>
    <w:p w:rsidR="00094A3D" w:rsidRPr="00094A3D" w:rsidRDefault="00094A3D" w:rsidP="00094A3D">
      <w:pPr>
        <w:numPr>
          <w:ilvl w:val="0"/>
          <w:numId w:val="26"/>
        </w:numPr>
        <w:autoSpaceDE w:val="0"/>
        <w:autoSpaceDN w:val="0"/>
        <w:adjustRightInd w:val="0"/>
      </w:pPr>
      <w:r w:rsidRPr="00094A3D">
        <w:rPr>
          <w:color w:val="000000"/>
        </w:rPr>
        <w:t>Surface</w:t>
      </w:r>
      <w:r>
        <w:rPr>
          <w:color w:val="000000"/>
        </w:rPr>
        <w:t xml:space="preserve"> </w:t>
      </w:r>
      <w:r w:rsidRPr="00094A3D">
        <w:rPr>
          <w:color w:val="000000"/>
        </w:rPr>
        <w:t>totale</w:t>
      </w:r>
      <w:r>
        <w:rPr>
          <w:color w:val="000000"/>
        </w:rPr>
        <w:t xml:space="preserve"> </w:t>
      </w:r>
      <w:r w:rsidRPr="00094A3D">
        <w:rPr>
          <w:color w:val="000000"/>
        </w:rPr>
        <w:t>non</w:t>
      </w:r>
      <w:r>
        <w:rPr>
          <w:color w:val="000000"/>
        </w:rPr>
        <w:t xml:space="preserve"> </w:t>
      </w:r>
      <w:r w:rsidRPr="00094A3D">
        <w:rPr>
          <w:color w:val="000000"/>
        </w:rPr>
        <w:t>désherbée</w:t>
      </w:r>
      <w:r w:rsidR="009A1A72">
        <w:rPr>
          <w:color w:val="000000"/>
        </w:rPr>
        <w:t> : non identifiée sur cet exercice</w:t>
      </w:r>
    </w:p>
    <w:p w:rsidR="00094A3D" w:rsidRPr="00094A3D" w:rsidRDefault="00094A3D" w:rsidP="00094A3D">
      <w:pPr>
        <w:numPr>
          <w:ilvl w:val="0"/>
          <w:numId w:val="26"/>
        </w:numPr>
        <w:autoSpaceDE w:val="0"/>
        <w:autoSpaceDN w:val="0"/>
        <w:adjustRightInd w:val="0"/>
      </w:pPr>
      <w:r w:rsidRPr="00094A3D">
        <w:rPr>
          <w:color w:val="000000"/>
        </w:rPr>
        <w:t>Surface</w:t>
      </w:r>
      <w:r>
        <w:rPr>
          <w:color w:val="000000"/>
        </w:rPr>
        <w:t xml:space="preserve"> </w:t>
      </w:r>
      <w:r w:rsidRPr="00094A3D">
        <w:rPr>
          <w:color w:val="000000"/>
        </w:rPr>
        <w:t>totale</w:t>
      </w:r>
      <w:r>
        <w:rPr>
          <w:color w:val="000000"/>
        </w:rPr>
        <w:t xml:space="preserve"> </w:t>
      </w:r>
      <w:r w:rsidRPr="00094A3D">
        <w:rPr>
          <w:color w:val="000000"/>
        </w:rPr>
        <w:t>désherbée</w:t>
      </w:r>
      <w:r>
        <w:rPr>
          <w:color w:val="000000"/>
        </w:rPr>
        <w:t xml:space="preserve"> </w:t>
      </w:r>
      <w:r w:rsidRPr="00094A3D">
        <w:rPr>
          <w:color w:val="000000"/>
        </w:rPr>
        <w:t>chimiquement</w:t>
      </w:r>
      <w:r w:rsidR="00731341">
        <w:rPr>
          <w:color w:val="000000"/>
        </w:rPr>
        <w:t xml:space="preserve"> : </w:t>
      </w:r>
      <w:smartTag w:uri="urn:schemas-microsoft-com:office:smarttags" w:element="metricconverter">
        <w:smartTagPr>
          <w:attr w:name="ProductID" w:val="1308 m2"/>
        </w:smartTagPr>
        <w:r w:rsidR="00731341">
          <w:rPr>
            <w:color w:val="000000"/>
          </w:rPr>
          <w:t>130</w:t>
        </w:r>
        <w:r w:rsidR="006C417E">
          <w:rPr>
            <w:color w:val="000000"/>
          </w:rPr>
          <w:t>8</w:t>
        </w:r>
        <w:r w:rsidR="002D42A5">
          <w:rPr>
            <w:color w:val="000000"/>
          </w:rPr>
          <w:t xml:space="preserve"> m2</w:t>
        </w:r>
      </w:smartTag>
    </w:p>
    <w:p w:rsidR="00094A3D" w:rsidRPr="00094A3D" w:rsidRDefault="00094A3D" w:rsidP="00094A3D">
      <w:pPr>
        <w:numPr>
          <w:ilvl w:val="0"/>
          <w:numId w:val="26"/>
        </w:numPr>
        <w:autoSpaceDE w:val="0"/>
        <w:autoSpaceDN w:val="0"/>
        <w:adjustRightInd w:val="0"/>
      </w:pPr>
      <w:r w:rsidRPr="00094A3D">
        <w:rPr>
          <w:color w:val="000000"/>
        </w:rPr>
        <w:t>Temps</w:t>
      </w:r>
      <w:r>
        <w:rPr>
          <w:color w:val="000000"/>
        </w:rPr>
        <w:t xml:space="preserve"> </w:t>
      </w:r>
      <w:r w:rsidRPr="00094A3D">
        <w:rPr>
          <w:color w:val="000000"/>
        </w:rPr>
        <w:t>passé</w:t>
      </w:r>
      <w:r>
        <w:rPr>
          <w:color w:val="000000"/>
        </w:rPr>
        <w:t xml:space="preserve"> </w:t>
      </w:r>
      <w:r w:rsidRPr="00094A3D">
        <w:rPr>
          <w:color w:val="000000"/>
        </w:rPr>
        <w:t>pour</w:t>
      </w:r>
      <w:r>
        <w:rPr>
          <w:color w:val="000000"/>
        </w:rPr>
        <w:t xml:space="preserve"> </w:t>
      </w:r>
      <w:r w:rsidRPr="00094A3D">
        <w:rPr>
          <w:color w:val="000000"/>
        </w:rPr>
        <w:t>le</w:t>
      </w:r>
      <w:r>
        <w:rPr>
          <w:color w:val="000000"/>
        </w:rPr>
        <w:t xml:space="preserve"> </w:t>
      </w:r>
      <w:r w:rsidRPr="00094A3D">
        <w:rPr>
          <w:color w:val="000000"/>
        </w:rPr>
        <w:t>désherbage</w:t>
      </w:r>
      <w:r>
        <w:rPr>
          <w:color w:val="000000"/>
        </w:rPr>
        <w:t xml:space="preserve"> </w:t>
      </w:r>
      <w:r w:rsidR="00731341">
        <w:rPr>
          <w:color w:val="000000"/>
        </w:rPr>
        <w:t xml:space="preserve">chimique : </w:t>
      </w:r>
      <w:r w:rsidR="00D9781F">
        <w:rPr>
          <w:color w:val="000000"/>
        </w:rPr>
        <w:t>2</w:t>
      </w:r>
      <w:r w:rsidR="00B9276E">
        <w:rPr>
          <w:color w:val="000000"/>
        </w:rPr>
        <w:t>6</w:t>
      </w:r>
      <w:r w:rsidR="00D9781F">
        <w:rPr>
          <w:color w:val="000000"/>
        </w:rPr>
        <w:t>h</w:t>
      </w:r>
    </w:p>
    <w:p w:rsidR="00094A3D" w:rsidRPr="00094A3D" w:rsidRDefault="00094A3D" w:rsidP="00094A3D">
      <w:pPr>
        <w:numPr>
          <w:ilvl w:val="0"/>
          <w:numId w:val="26"/>
        </w:numPr>
        <w:autoSpaceDE w:val="0"/>
        <w:autoSpaceDN w:val="0"/>
        <w:adjustRightInd w:val="0"/>
      </w:pPr>
      <w:r w:rsidRPr="00094A3D">
        <w:rPr>
          <w:color w:val="000000"/>
        </w:rPr>
        <w:t>Coût</w:t>
      </w:r>
      <w:r>
        <w:rPr>
          <w:color w:val="000000"/>
        </w:rPr>
        <w:t xml:space="preserve"> </w:t>
      </w:r>
      <w:r w:rsidRPr="00094A3D">
        <w:rPr>
          <w:color w:val="000000"/>
        </w:rPr>
        <w:t>total</w:t>
      </w:r>
      <w:r>
        <w:rPr>
          <w:color w:val="000000"/>
        </w:rPr>
        <w:t xml:space="preserve"> </w:t>
      </w:r>
      <w:r w:rsidRPr="00094A3D">
        <w:rPr>
          <w:color w:val="000000"/>
        </w:rPr>
        <w:t>du</w:t>
      </w:r>
      <w:r>
        <w:rPr>
          <w:color w:val="000000"/>
        </w:rPr>
        <w:t xml:space="preserve"> </w:t>
      </w:r>
      <w:r w:rsidRPr="00094A3D">
        <w:rPr>
          <w:color w:val="000000"/>
        </w:rPr>
        <w:t>désherbage</w:t>
      </w:r>
      <w:r>
        <w:rPr>
          <w:color w:val="000000"/>
        </w:rPr>
        <w:t xml:space="preserve"> </w:t>
      </w:r>
      <w:r w:rsidRPr="00094A3D">
        <w:rPr>
          <w:color w:val="000000"/>
        </w:rPr>
        <w:t>chimique</w:t>
      </w:r>
      <w:r w:rsidR="004109E2">
        <w:rPr>
          <w:color w:val="000000"/>
        </w:rPr>
        <w:t xml:space="preserve"> </w:t>
      </w:r>
      <w:r w:rsidR="00731341">
        <w:rPr>
          <w:color w:val="000000"/>
        </w:rPr>
        <w:t>: 1043</w:t>
      </w:r>
      <w:r w:rsidR="00AD0B18">
        <w:rPr>
          <w:color w:val="000000"/>
        </w:rPr>
        <w:t>€</w:t>
      </w:r>
    </w:p>
    <w:p w:rsidR="00094A3D" w:rsidRPr="00094A3D" w:rsidRDefault="00094A3D" w:rsidP="00094A3D">
      <w:pPr>
        <w:numPr>
          <w:ilvl w:val="0"/>
          <w:numId w:val="26"/>
        </w:numPr>
        <w:autoSpaceDE w:val="0"/>
        <w:autoSpaceDN w:val="0"/>
        <w:adjustRightInd w:val="0"/>
      </w:pPr>
      <w:r w:rsidRPr="00094A3D">
        <w:rPr>
          <w:color w:val="000000"/>
        </w:rPr>
        <w:t>Surface</w:t>
      </w:r>
      <w:r>
        <w:rPr>
          <w:color w:val="000000"/>
        </w:rPr>
        <w:t xml:space="preserve"> </w:t>
      </w:r>
      <w:r w:rsidRPr="00094A3D">
        <w:rPr>
          <w:color w:val="000000"/>
        </w:rPr>
        <w:t>totale</w:t>
      </w:r>
      <w:r>
        <w:rPr>
          <w:color w:val="000000"/>
        </w:rPr>
        <w:t xml:space="preserve"> </w:t>
      </w:r>
      <w:r w:rsidRPr="00094A3D">
        <w:rPr>
          <w:color w:val="000000"/>
        </w:rPr>
        <w:t>désherbée</w:t>
      </w:r>
      <w:r>
        <w:rPr>
          <w:color w:val="000000"/>
        </w:rPr>
        <w:t xml:space="preserve"> </w:t>
      </w:r>
      <w:r w:rsidRPr="00094A3D">
        <w:rPr>
          <w:color w:val="000000"/>
        </w:rPr>
        <w:t>de</w:t>
      </w:r>
      <w:r>
        <w:rPr>
          <w:color w:val="000000"/>
        </w:rPr>
        <w:t xml:space="preserve"> </w:t>
      </w:r>
      <w:r w:rsidRPr="00094A3D">
        <w:rPr>
          <w:color w:val="000000"/>
        </w:rPr>
        <w:t>manière</w:t>
      </w:r>
      <w:r>
        <w:rPr>
          <w:color w:val="000000"/>
        </w:rPr>
        <w:t xml:space="preserve"> </w:t>
      </w:r>
      <w:r w:rsidRPr="00094A3D">
        <w:rPr>
          <w:color w:val="000000"/>
        </w:rPr>
        <w:t>alternative</w:t>
      </w:r>
      <w:r>
        <w:rPr>
          <w:color w:val="000000"/>
        </w:rPr>
        <w:t xml:space="preserve"> </w:t>
      </w:r>
      <w:r w:rsidRPr="00094A3D">
        <w:rPr>
          <w:color w:val="000000"/>
        </w:rPr>
        <w:t>(désherbage</w:t>
      </w:r>
      <w:r>
        <w:rPr>
          <w:color w:val="000000"/>
        </w:rPr>
        <w:t xml:space="preserve"> </w:t>
      </w:r>
      <w:r w:rsidRPr="00094A3D">
        <w:rPr>
          <w:color w:val="000000"/>
        </w:rPr>
        <w:t>thermique,</w:t>
      </w:r>
      <w:r>
        <w:rPr>
          <w:color w:val="000000"/>
        </w:rPr>
        <w:t xml:space="preserve"> </w:t>
      </w:r>
      <w:r w:rsidRPr="00094A3D">
        <w:rPr>
          <w:color w:val="000000"/>
        </w:rPr>
        <w:t>mécanique,</w:t>
      </w:r>
      <w:r>
        <w:rPr>
          <w:color w:val="000000"/>
        </w:rPr>
        <w:t xml:space="preserve"> </w:t>
      </w:r>
      <w:r w:rsidRPr="00094A3D">
        <w:rPr>
          <w:color w:val="000000"/>
        </w:rPr>
        <w:t>manuel…)</w:t>
      </w:r>
      <w:r w:rsidR="006C417E">
        <w:rPr>
          <w:color w:val="000000"/>
        </w:rPr>
        <w:t xml:space="preserve"> : </w:t>
      </w:r>
      <w:smartTag w:uri="urn:schemas-microsoft-com:office:smarttags" w:element="metricconverter">
        <w:smartTagPr>
          <w:attr w:name="ProductID" w:val="83376 m2"/>
        </w:smartTagPr>
        <w:r w:rsidR="006C417E">
          <w:rPr>
            <w:color w:val="000000"/>
          </w:rPr>
          <w:t>83376</w:t>
        </w:r>
        <w:r w:rsidR="002D42A5">
          <w:rPr>
            <w:color w:val="000000"/>
          </w:rPr>
          <w:t xml:space="preserve"> m2</w:t>
        </w:r>
      </w:smartTag>
    </w:p>
    <w:p w:rsidR="00094A3D" w:rsidRPr="00094A3D" w:rsidRDefault="00094A3D" w:rsidP="00094A3D">
      <w:pPr>
        <w:numPr>
          <w:ilvl w:val="0"/>
          <w:numId w:val="26"/>
        </w:numPr>
        <w:autoSpaceDE w:val="0"/>
        <w:autoSpaceDN w:val="0"/>
        <w:adjustRightInd w:val="0"/>
      </w:pPr>
      <w:r w:rsidRPr="00094A3D">
        <w:rPr>
          <w:color w:val="000000"/>
        </w:rPr>
        <w:t>Temps</w:t>
      </w:r>
      <w:r>
        <w:rPr>
          <w:color w:val="000000"/>
        </w:rPr>
        <w:t xml:space="preserve"> </w:t>
      </w:r>
      <w:r w:rsidRPr="00094A3D">
        <w:rPr>
          <w:color w:val="000000"/>
        </w:rPr>
        <w:t>total</w:t>
      </w:r>
      <w:r>
        <w:rPr>
          <w:color w:val="000000"/>
        </w:rPr>
        <w:t xml:space="preserve"> </w:t>
      </w:r>
      <w:r w:rsidRPr="00094A3D">
        <w:rPr>
          <w:color w:val="000000"/>
        </w:rPr>
        <w:t>passé</w:t>
      </w:r>
      <w:r>
        <w:rPr>
          <w:color w:val="000000"/>
        </w:rPr>
        <w:t xml:space="preserve"> </w:t>
      </w:r>
      <w:r w:rsidRPr="00094A3D">
        <w:rPr>
          <w:color w:val="000000"/>
        </w:rPr>
        <w:t>pour</w:t>
      </w:r>
      <w:r>
        <w:rPr>
          <w:color w:val="000000"/>
        </w:rPr>
        <w:t xml:space="preserve"> </w:t>
      </w:r>
      <w:r w:rsidRPr="00094A3D">
        <w:rPr>
          <w:color w:val="000000"/>
        </w:rPr>
        <w:t>l’entretien</w:t>
      </w:r>
      <w:r>
        <w:rPr>
          <w:color w:val="000000"/>
        </w:rPr>
        <w:t xml:space="preserve"> </w:t>
      </w:r>
      <w:r w:rsidRPr="00094A3D">
        <w:rPr>
          <w:color w:val="000000"/>
        </w:rPr>
        <w:t>des</w:t>
      </w:r>
      <w:r>
        <w:rPr>
          <w:color w:val="000000"/>
        </w:rPr>
        <w:t xml:space="preserve"> </w:t>
      </w:r>
      <w:r w:rsidRPr="00094A3D">
        <w:rPr>
          <w:color w:val="000000"/>
        </w:rPr>
        <w:t>surfaces</w:t>
      </w:r>
      <w:r>
        <w:rPr>
          <w:color w:val="000000"/>
        </w:rPr>
        <w:t xml:space="preserve"> </w:t>
      </w:r>
      <w:r w:rsidRPr="00094A3D">
        <w:rPr>
          <w:color w:val="000000"/>
        </w:rPr>
        <w:t>désherbées</w:t>
      </w:r>
      <w:r>
        <w:rPr>
          <w:color w:val="000000"/>
        </w:rPr>
        <w:t xml:space="preserve"> </w:t>
      </w:r>
      <w:r w:rsidRPr="00094A3D">
        <w:rPr>
          <w:color w:val="000000"/>
        </w:rPr>
        <w:t>de</w:t>
      </w:r>
      <w:r>
        <w:rPr>
          <w:color w:val="000000"/>
        </w:rPr>
        <w:t xml:space="preserve"> </w:t>
      </w:r>
      <w:r w:rsidRPr="00094A3D">
        <w:rPr>
          <w:color w:val="000000"/>
        </w:rPr>
        <w:t>manière</w:t>
      </w:r>
      <w:r>
        <w:rPr>
          <w:color w:val="000000"/>
        </w:rPr>
        <w:t xml:space="preserve"> </w:t>
      </w:r>
      <w:r w:rsidR="006C417E">
        <w:rPr>
          <w:color w:val="000000"/>
        </w:rPr>
        <w:t xml:space="preserve">alternative : </w:t>
      </w:r>
      <w:r w:rsidR="002D42A5">
        <w:rPr>
          <w:color w:val="000000"/>
        </w:rPr>
        <w:t>2</w:t>
      </w:r>
      <w:r w:rsidR="00D9781F">
        <w:rPr>
          <w:color w:val="000000"/>
        </w:rPr>
        <w:t>8</w:t>
      </w:r>
      <w:r w:rsidR="002D42A5">
        <w:rPr>
          <w:color w:val="000000"/>
        </w:rPr>
        <w:t>9</w:t>
      </w:r>
      <w:r w:rsidR="00D9781F">
        <w:rPr>
          <w:color w:val="000000"/>
        </w:rPr>
        <w:t>h</w:t>
      </w:r>
    </w:p>
    <w:p w:rsidR="00094A3D" w:rsidRPr="00094A3D" w:rsidRDefault="00094A3D" w:rsidP="00094A3D">
      <w:pPr>
        <w:numPr>
          <w:ilvl w:val="0"/>
          <w:numId w:val="26"/>
        </w:numPr>
        <w:autoSpaceDE w:val="0"/>
        <w:autoSpaceDN w:val="0"/>
        <w:adjustRightInd w:val="0"/>
      </w:pPr>
      <w:r w:rsidRPr="00094A3D">
        <w:rPr>
          <w:color w:val="000000"/>
        </w:rPr>
        <w:t>Coût</w:t>
      </w:r>
      <w:r>
        <w:rPr>
          <w:color w:val="000000"/>
        </w:rPr>
        <w:t xml:space="preserve"> </w:t>
      </w:r>
      <w:r w:rsidRPr="00094A3D">
        <w:rPr>
          <w:color w:val="000000"/>
        </w:rPr>
        <w:t>du</w:t>
      </w:r>
      <w:r>
        <w:rPr>
          <w:color w:val="000000"/>
        </w:rPr>
        <w:t xml:space="preserve"> </w:t>
      </w:r>
      <w:r w:rsidRPr="00094A3D">
        <w:rPr>
          <w:color w:val="000000"/>
        </w:rPr>
        <w:t>désherbage</w:t>
      </w:r>
      <w:r>
        <w:rPr>
          <w:color w:val="000000"/>
        </w:rPr>
        <w:t xml:space="preserve"> </w:t>
      </w:r>
      <w:r w:rsidRPr="00094A3D">
        <w:rPr>
          <w:color w:val="000000"/>
        </w:rPr>
        <w:t>alternatif</w:t>
      </w:r>
      <w:r>
        <w:rPr>
          <w:color w:val="000000"/>
        </w:rPr>
        <w:t xml:space="preserve"> </w:t>
      </w:r>
      <w:r w:rsidRPr="00094A3D">
        <w:rPr>
          <w:color w:val="000000"/>
        </w:rPr>
        <w:t>(matériel,</w:t>
      </w:r>
      <w:r>
        <w:rPr>
          <w:color w:val="000000"/>
        </w:rPr>
        <w:t xml:space="preserve"> </w:t>
      </w:r>
      <w:r w:rsidRPr="00094A3D">
        <w:rPr>
          <w:color w:val="000000"/>
        </w:rPr>
        <w:t>consommables…)</w:t>
      </w:r>
      <w:r w:rsidR="00B73BB0">
        <w:rPr>
          <w:color w:val="000000"/>
        </w:rPr>
        <w:t> : 14598€</w:t>
      </w:r>
    </w:p>
    <w:p w:rsidR="00094A3D" w:rsidRDefault="00094A3D" w:rsidP="00094A3D">
      <w:pPr>
        <w:autoSpaceDE w:val="0"/>
        <w:autoSpaceDN w:val="0"/>
        <w:adjustRightInd w:val="0"/>
        <w:ind w:left="720"/>
        <w:rPr>
          <w:color w:val="000000"/>
        </w:rPr>
      </w:pPr>
    </w:p>
    <w:p w:rsidR="00094A3D" w:rsidRPr="00094A3D" w:rsidRDefault="00094A3D" w:rsidP="00094A3D">
      <w:pPr>
        <w:autoSpaceDE w:val="0"/>
        <w:autoSpaceDN w:val="0"/>
        <w:adjustRightInd w:val="0"/>
        <w:ind w:left="720"/>
      </w:pPr>
    </w:p>
    <w:p w:rsidR="00094A3D" w:rsidRPr="00094A3D" w:rsidRDefault="00094A3D" w:rsidP="00094A3D">
      <w:pPr>
        <w:autoSpaceDE w:val="0"/>
        <w:autoSpaceDN w:val="0"/>
        <w:adjustRightInd w:val="0"/>
        <w:rPr>
          <w:b/>
        </w:rPr>
      </w:pPr>
      <w:r w:rsidRPr="00094A3D">
        <w:rPr>
          <w:b/>
          <w:color w:val="000000"/>
        </w:rPr>
        <w:t xml:space="preserve">Données détaillées - par zone désherbée chimiquement et par passage : </w:t>
      </w:r>
    </w:p>
    <w:p w:rsidR="00094A3D" w:rsidRPr="00094A3D" w:rsidRDefault="00094A3D" w:rsidP="00094A3D">
      <w:pPr>
        <w:numPr>
          <w:ilvl w:val="0"/>
          <w:numId w:val="26"/>
        </w:numPr>
        <w:autoSpaceDE w:val="0"/>
        <w:autoSpaceDN w:val="0"/>
        <w:adjustRightInd w:val="0"/>
      </w:pPr>
      <w:r w:rsidRPr="00094A3D">
        <w:rPr>
          <w:color w:val="000000"/>
        </w:rPr>
        <w:t>Surface</w:t>
      </w:r>
      <w:r>
        <w:rPr>
          <w:color w:val="000000"/>
        </w:rPr>
        <w:t xml:space="preserve"> </w:t>
      </w:r>
      <w:r w:rsidRPr="00094A3D">
        <w:rPr>
          <w:color w:val="000000"/>
        </w:rPr>
        <w:t>en</w:t>
      </w:r>
      <w:r>
        <w:rPr>
          <w:color w:val="000000"/>
        </w:rPr>
        <w:t xml:space="preserve"> </w:t>
      </w:r>
      <w:r w:rsidRPr="00094A3D">
        <w:rPr>
          <w:color w:val="000000"/>
        </w:rPr>
        <w:t>m</w:t>
      </w:r>
      <w:r>
        <w:rPr>
          <w:color w:val="000000"/>
        </w:rPr>
        <w:t>2</w:t>
      </w:r>
    </w:p>
    <w:p w:rsidR="00094A3D" w:rsidRPr="00094A3D" w:rsidRDefault="00094A3D" w:rsidP="00094A3D">
      <w:pPr>
        <w:numPr>
          <w:ilvl w:val="0"/>
          <w:numId w:val="26"/>
        </w:numPr>
        <w:autoSpaceDE w:val="0"/>
        <w:autoSpaceDN w:val="0"/>
        <w:adjustRightInd w:val="0"/>
      </w:pPr>
      <w:r w:rsidRPr="00094A3D">
        <w:rPr>
          <w:color w:val="000000"/>
        </w:rPr>
        <w:t>Niveau</w:t>
      </w:r>
      <w:r>
        <w:rPr>
          <w:color w:val="000000"/>
        </w:rPr>
        <w:t xml:space="preserve"> </w:t>
      </w:r>
      <w:r w:rsidRPr="00094A3D">
        <w:rPr>
          <w:color w:val="000000"/>
        </w:rPr>
        <w:t>de</w:t>
      </w:r>
      <w:r>
        <w:rPr>
          <w:color w:val="000000"/>
        </w:rPr>
        <w:t xml:space="preserve"> </w:t>
      </w:r>
      <w:r w:rsidRPr="00094A3D">
        <w:rPr>
          <w:color w:val="000000"/>
        </w:rPr>
        <w:t>risque,</w:t>
      </w:r>
      <w:r>
        <w:rPr>
          <w:color w:val="000000"/>
        </w:rPr>
        <w:t xml:space="preserve"> </w:t>
      </w:r>
    </w:p>
    <w:p w:rsidR="00094A3D" w:rsidRPr="00094A3D" w:rsidRDefault="00094A3D" w:rsidP="00094A3D">
      <w:pPr>
        <w:numPr>
          <w:ilvl w:val="0"/>
          <w:numId w:val="26"/>
        </w:numPr>
        <w:autoSpaceDE w:val="0"/>
        <w:autoSpaceDN w:val="0"/>
        <w:adjustRightInd w:val="0"/>
      </w:pPr>
      <w:r w:rsidRPr="00094A3D">
        <w:rPr>
          <w:color w:val="000000"/>
        </w:rPr>
        <w:t>Date</w:t>
      </w:r>
      <w:r>
        <w:rPr>
          <w:color w:val="000000"/>
        </w:rPr>
        <w:t xml:space="preserve"> </w:t>
      </w:r>
      <w:r w:rsidRPr="00094A3D">
        <w:rPr>
          <w:color w:val="000000"/>
        </w:rPr>
        <w:t>d’application</w:t>
      </w:r>
      <w:r>
        <w:rPr>
          <w:color w:val="000000"/>
        </w:rPr>
        <w:t xml:space="preserve"> </w:t>
      </w:r>
      <w:r w:rsidRPr="00094A3D">
        <w:rPr>
          <w:color w:val="000000"/>
        </w:rPr>
        <w:t>des</w:t>
      </w:r>
      <w:r>
        <w:rPr>
          <w:color w:val="000000"/>
        </w:rPr>
        <w:t xml:space="preserve"> </w:t>
      </w:r>
      <w:r w:rsidRPr="00094A3D">
        <w:rPr>
          <w:color w:val="000000"/>
        </w:rPr>
        <w:t>produits,</w:t>
      </w:r>
      <w:r>
        <w:rPr>
          <w:color w:val="000000"/>
        </w:rPr>
        <w:t xml:space="preserve"> </w:t>
      </w:r>
    </w:p>
    <w:p w:rsidR="00094A3D" w:rsidRPr="003254D8" w:rsidRDefault="00094A3D" w:rsidP="00094A3D">
      <w:pPr>
        <w:numPr>
          <w:ilvl w:val="0"/>
          <w:numId w:val="26"/>
        </w:numPr>
        <w:autoSpaceDE w:val="0"/>
        <w:autoSpaceDN w:val="0"/>
        <w:adjustRightInd w:val="0"/>
      </w:pPr>
      <w:r w:rsidRPr="00094A3D">
        <w:rPr>
          <w:color w:val="000000"/>
        </w:rPr>
        <w:t>Nom</w:t>
      </w:r>
      <w:r>
        <w:rPr>
          <w:color w:val="000000"/>
        </w:rPr>
        <w:t xml:space="preserve"> </w:t>
      </w:r>
      <w:r w:rsidRPr="00094A3D">
        <w:rPr>
          <w:color w:val="000000"/>
        </w:rPr>
        <w:t>des</w:t>
      </w:r>
      <w:r>
        <w:rPr>
          <w:color w:val="000000"/>
        </w:rPr>
        <w:t xml:space="preserve"> </w:t>
      </w:r>
      <w:r w:rsidRPr="00094A3D">
        <w:rPr>
          <w:color w:val="000000"/>
        </w:rPr>
        <w:t>produits</w:t>
      </w:r>
      <w:r>
        <w:rPr>
          <w:color w:val="000000"/>
        </w:rPr>
        <w:t xml:space="preserve"> </w:t>
      </w:r>
      <w:r w:rsidRPr="00094A3D">
        <w:rPr>
          <w:color w:val="000000"/>
        </w:rPr>
        <w:t>utilisés</w:t>
      </w:r>
      <w:r>
        <w:rPr>
          <w:color w:val="000000"/>
        </w:rPr>
        <w:t xml:space="preserve"> </w:t>
      </w:r>
      <w:r w:rsidRPr="00094A3D">
        <w:rPr>
          <w:color w:val="000000"/>
        </w:rPr>
        <w:t>et</w:t>
      </w:r>
      <w:r>
        <w:rPr>
          <w:color w:val="000000"/>
        </w:rPr>
        <w:t xml:space="preserve"> </w:t>
      </w:r>
      <w:r w:rsidRPr="00094A3D">
        <w:rPr>
          <w:color w:val="000000"/>
        </w:rPr>
        <w:t>quantités</w:t>
      </w:r>
      <w:r>
        <w:rPr>
          <w:color w:val="000000"/>
        </w:rPr>
        <w:t xml:space="preserve"> </w:t>
      </w:r>
      <w:r w:rsidRPr="00094A3D">
        <w:rPr>
          <w:color w:val="000000"/>
        </w:rPr>
        <w:t>appliquées.</w:t>
      </w:r>
      <w:r>
        <w:rPr>
          <w:color w:val="000000"/>
        </w:rPr>
        <w:t xml:space="preserve"> </w:t>
      </w:r>
    </w:p>
    <w:p w:rsidR="003254D8" w:rsidRDefault="003254D8" w:rsidP="003254D8">
      <w:pPr>
        <w:autoSpaceDE w:val="0"/>
        <w:autoSpaceDN w:val="0"/>
        <w:adjustRightInd w:val="0"/>
        <w:rPr>
          <w:color w:val="000000"/>
        </w:rPr>
      </w:pPr>
    </w:p>
    <w:p w:rsidR="003254D8" w:rsidRDefault="003254D8" w:rsidP="003254D8">
      <w:pPr>
        <w:autoSpaceDE w:val="0"/>
        <w:autoSpaceDN w:val="0"/>
        <w:adjustRightInd w:val="0"/>
        <w:rPr>
          <w:color w:val="000000"/>
        </w:rPr>
      </w:pPr>
    </w:p>
    <w:p w:rsidR="003254D8" w:rsidRDefault="003254D8" w:rsidP="003254D8">
      <w:pPr>
        <w:autoSpaceDE w:val="0"/>
        <w:autoSpaceDN w:val="0"/>
        <w:adjustRightInd w:val="0"/>
        <w:rPr>
          <w:color w:val="000000"/>
        </w:rPr>
      </w:pPr>
    </w:p>
    <w:p w:rsidR="003254D8" w:rsidRPr="00094A3D" w:rsidRDefault="003254D8" w:rsidP="003254D8">
      <w:pPr>
        <w:autoSpaceDE w:val="0"/>
        <w:autoSpaceDN w:val="0"/>
        <w:adjustRightInd w:val="0"/>
      </w:pPr>
    </w:p>
    <w:p w:rsidR="00094A3D" w:rsidRPr="00094A3D" w:rsidRDefault="00094A3D" w:rsidP="00094A3D">
      <w:pPr>
        <w:autoSpaceDE w:val="0"/>
        <w:autoSpaceDN w:val="0"/>
        <w:adjustRightInd w:val="0"/>
        <w:ind w:left="720"/>
      </w:pPr>
    </w:p>
    <w:p w:rsidR="00094A3D" w:rsidRDefault="00094A3D" w:rsidP="00094A3D">
      <w:pPr>
        <w:autoSpaceDE w:val="0"/>
        <w:autoSpaceDN w:val="0"/>
        <w:adjustRightInd w:val="0"/>
        <w:jc w:val="both"/>
        <w:rPr>
          <w:color w:val="000000"/>
        </w:rPr>
      </w:pPr>
      <w:r w:rsidRPr="00094A3D">
        <w:rPr>
          <w:color w:val="000000"/>
        </w:rPr>
        <w:t>Afin</w:t>
      </w:r>
      <w:r>
        <w:rPr>
          <w:color w:val="000000"/>
        </w:rPr>
        <w:t xml:space="preserve"> </w:t>
      </w:r>
      <w:r w:rsidRPr="00094A3D">
        <w:rPr>
          <w:color w:val="000000"/>
        </w:rPr>
        <w:t>de</w:t>
      </w:r>
      <w:r>
        <w:rPr>
          <w:color w:val="000000"/>
        </w:rPr>
        <w:t xml:space="preserve"> </w:t>
      </w:r>
      <w:r w:rsidRPr="00094A3D">
        <w:rPr>
          <w:color w:val="000000"/>
        </w:rPr>
        <w:t>faciliter</w:t>
      </w:r>
      <w:r>
        <w:rPr>
          <w:color w:val="000000"/>
        </w:rPr>
        <w:t xml:space="preserve"> </w:t>
      </w:r>
      <w:r w:rsidRPr="00094A3D">
        <w:rPr>
          <w:color w:val="000000"/>
        </w:rPr>
        <w:t>le</w:t>
      </w:r>
      <w:r>
        <w:rPr>
          <w:color w:val="000000"/>
        </w:rPr>
        <w:t xml:space="preserve"> </w:t>
      </w:r>
      <w:r w:rsidRPr="00094A3D">
        <w:rPr>
          <w:color w:val="000000"/>
        </w:rPr>
        <w:t>renseignement</w:t>
      </w:r>
      <w:r>
        <w:rPr>
          <w:color w:val="000000"/>
        </w:rPr>
        <w:t xml:space="preserve"> </w:t>
      </w:r>
      <w:r w:rsidRPr="00094A3D">
        <w:rPr>
          <w:color w:val="000000"/>
        </w:rPr>
        <w:t>de</w:t>
      </w:r>
      <w:r>
        <w:rPr>
          <w:color w:val="000000"/>
        </w:rPr>
        <w:t xml:space="preserve"> </w:t>
      </w:r>
      <w:r w:rsidRPr="00094A3D">
        <w:rPr>
          <w:color w:val="000000"/>
        </w:rPr>
        <w:t>ces</w:t>
      </w:r>
      <w:r>
        <w:rPr>
          <w:color w:val="000000"/>
        </w:rPr>
        <w:t xml:space="preserve"> </w:t>
      </w:r>
      <w:r w:rsidRPr="00094A3D">
        <w:rPr>
          <w:color w:val="000000"/>
        </w:rPr>
        <w:t>indicateurs,</w:t>
      </w:r>
      <w:r>
        <w:rPr>
          <w:color w:val="000000"/>
        </w:rPr>
        <w:t xml:space="preserve"> </w:t>
      </w:r>
      <w:r w:rsidRPr="00094A3D">
        <w:rPr>
          <w:color w:val="000000"/>
        </w:rPr>
        <w:t>les</w:t>
      </w:r>
      <w:r>
        <w:rPr>
          <w:color w:val="000000"/>
        </w:rPr>
        <w:t xml:space="preserve"> </w:t>
      </w:r>
      <w:r w:rsidRPr="00094A3D">
        <w:rPr>
          <w:color w:val="000000"/>
        </w:rPr>
        <w:t>pratiques</w:t>
      </w:r>
      <w:r>
        <w:rPr>
          <w:color w:val="000000"/>
        </w:rPr>
        <w:t xml:space="preserve"> </w:t>
      </w:r>
      <w:r w:rsidRPr="00094A3D">
        <w:rPr>
          <w:color w:val="000000"/>
        </w:rPr>
        <w:t>doivent</w:t>
      </w:r>
      <w:r>
        <w:rPr>
          <w:color w:val="000000"/>
        </w:rPr>
        <w:t xml:space="preserve"> </w:t>
      </w:r>
      <w:r w:rsidRPr="00094A3D">
        <w:rPr>
          <w:color w:val="000000"/>
        </w:rPr>
        <w:t>être</w:t>
      </w:r>
      <w:r>
        <w:rPr>
          <w:color w:val="000000"/>
        </w:rPr>
        <w:t xml:space="preserve"> </w:t>
      </w:r>
      <w:r w:rsidRPr="00094A3D">
        <w:rPr>
          <w:color w:val="000000"/>
        </w:rPr>
        <w:t>enregistrées</w:t>
      </w:r>
      <w:r>
        <w:rPr>
          <w:color w:val="000000"/>
        </w:rPr>
        <w:t xml:space="preserve"> </w:t>
      </w:r>
      <w:r w:rsidRPr="00094A3D">
        <w:rPr>
          <w:color w:val="000000"/>
        </w:rPr>
        <w:t>régulièrement</w:t>
      </w:r>
      <w:r>
        <w:rPr>
          <w:color w:val="000000"/>
        </w:rPr>
        <w:t xml:space="preserve"> </w:t>
      </w:r>
      <w:r w:rsidRPr="00094A3D">
        <w:rPr>
          <w:color w:val="000000"/>
        </w:rPr>
        <w:t>sur</w:t>
      </w:r>
      <w:r>
        <w:rPr>
          <w:color w:val="000000"/>
        </w:rPr>
        <w:t xml:space="preserve"> </w:t>
      </w:r>
      <w:r w:rsidRPr="00094A3D">
        <w:rPr>
          <w:color w:val="000000"/>
        </w:rPr>
        <w:t>un</w:t>
      </w:r>
      <w:r>
        <w:rPr>
          <w:color w:val="000000"/>
        </w:rPr>
        <w:t xml:space="preserve"> </w:t>
      </w:r>
      <w:r w:rsidRPr="00094A3D">
        <w:rPr>
          <w:color w:val="000000"/>
        </w:rPr>
        <w:t>document</w:t>
      </w:r>
      <w:r>
        <w:rPr>
          <w:color w:val="000000"/>
        </w:rPr>
        <w:t xml:space="preserve"> </w:t>
      </w:r>
      <w:r w:rsidRPr="00094A3D">
        <w:rPr>
          <w:color w:val="000000"/>
        </w:rPr>
        <w:t>spécifique.</w:t>
      </w:r>
      <w:r>
        <w:rPr>
          <w:color w:val="000000"/>
        </w:rPr>
        <w:t xml:space="preserve"> </w:t>
      </w:r>
      <w:r w:rsidRPr="00094A3D">
        <w:rPr>
          <w:color w:val="000000"/>
        </w:rPr>
        <w:t>Un</w:t>
      </w:r>
      <w:r>
        <w:rPr>
          <w:color w:val="000000"/>
        </w:rPr>
        <w:t xml:space="preserve"> </w:t>
      </w:r>
      <w:r w:rsidRPr="00094A3D">
        <w:rPr>
          <w:color w:val="000000"/>
        </w:rPr>
        <w:t>exemple</w:t>
      </w:r>
      <w:r>
        <w:rPr>
          <w:color w:val="000000"/>
        </w:rPr>
        <w:t xml:space="preserve"> </w:t>
      </w:r>
      <w:r w:rsidRPr="00094A3D">
        <w:rPr>
          <w:color w:val="000000"/>
        </w:rPr>
        <w:t>de</w:t>
      </w:r>
      <w:r>
        <w:rPr>
          <w:color w:val="000000"/>
        </w:rPr>
        <w:t xml:space="preserve"> </w:t>
      </w:r>
      <w:r w:rsidRPr="00094A3D">
        <w:rPr>
          <w:color w:val="000000"/>
        </w:rPr>
        <w:t>tableau</w:t>
      </w:r>
      <w:r>
        <w:rPr>
          <w:color w:val="000000"/>
        </w:rPr>
        <w:t xml:space="preserve"> </w:t>
      </w:r>
      <w:r w:rsidRPr="00094A3D">
        <w:rPr>
          <w:color w:val="000000"/>
        </w:rPr>
        <w:t>d’enregistrement</w:t>
      </w:r>
      <w:r>
        <w:rPr>
          <w:color w:val="000000"/>
        </w:rPr>
        <w:t xml:space="preserve"> </w:t>
      </w:r>
      <w:r w:rsidRPr="00094A3D">
        <w:rPr>
          <w:color w:val="000000"/>
        </w:rPr>
        <w:t>des</w:t>
      </w:r>
      <w:r>
        <w:rPr>
          <w:color w:val="000000"/>
        </w:rPr>
        <w:t xml:space="preserve"> </w:t>
      </w:r>
      <w:r w:rsidRPr="00094A3D">
        <w:rPr>
          <w:color w:val="000000"/>
        </w:rPr>
        <w:t>pratiques</w:t>
      </w:r>
      <w:r>
        <w:rPr>
          <w:color w:val="000000"/>
        </w:rPr>
        <w:t xml:space="preserve"> </w:t>
      </w:r>
      <w:r w:rsidRPr="00094A3D">
        <w:rPr>
          <w:color w:val="000000"/>
        </w:rPr>
        <w:t>est</w:t>
      </w:r>
      <w:r>
        <w:rPr>
          <w:color w:val="000000"/>
        </w:rPr>
        <w:t xml:space="preserve"> </w:t>
      </w:r>
      <w:r w:rsidRPr="00094A3D">
        <w:rPr>
          <w:color w:val="000000"/>
        </w:rPr>
        <w:t>présenté</w:t>
      </w:r>
      <w:r>
        <w:rPr>
          <w:color w:val="000000"/>
        </w:rPr>
        <w:t xml:space="preserve"> </w:t>
      </w:r>
      <w:r w:rsidRPr="00094A3D">
        <w:rPr>
          <w:color w:val="000000"/>
        </w:rPr>
        <w:t>page</w:t>
      </w:r>
      <w:r>
        <w:rPr>
          <w:color w:val="000000"/>
        </w:rPr>
        <w:t xml:space="preserve"> </w:t>
      </w:r>
      <w:r w:rsidRPr="00094A3D">
        <w:rPr>
          <w:color w:val="000000"/>
        </w:rPr>
        <w:t>suivante.</w:t>
      </w:r>
      <w:r>
        <w:rPr>
          <w:color w:val="000000"/>
        </w:rPr>
        <w:t xml:space="preserve"> </w:t>
      </w:r>
    </w:p>
    <w:p w:rsidR="00281436" w:rsidRDefault="00281436" w:rsidP="00094A3D">
      <w:pPr>
        <w:autoSpaceDE w:val="0"/>
        <w:autoSpaceDN w:val="0"/>
        <w:adjustRightInd w:val="0"/>
        <w:jc w:val="both"/>
        <w:rPr>
          <w:b/>
          <w:color w:val="000000"/>
          <w:sz w:val="28"/>
          <w:szCs w:val="28"/>
          <w:u w:val="single"/>
        </w:rPr>
      </w:pPr>
    </w:p>
    <w:p w:rsidR="00281436" w:rsidRDefault="00281436" w:rsidP="00094A3D">
      <w:pPr>
        <w:autoSpaceDE w:val="0"/>
        <w:autoSpaceDN w:val="0"/>
        <w:adjustRightInd w:val="0"/>
        <w:jc w:val="both"/>
        <w:rPr>
          <w:b/>
          <w:color w:val="000000"/>
          <w:sz w:val="28"/>
          <w:szCs w:val="28"/>
          <w:u w:val="single"/>
        </w:rPr>
      </w:pPr>
    </w:p>
    <w:p w:rsidR="00FE6A39" w:rsidRDefault="00FE6A39" w:rsidP="00094A3D">
      <w:pPr>
        <w:autoSpaceDE w:val="0"/>
        <w:autoSpaceDN w:val="0"/>
        <w:adjustRightInd w:val="0"/>
        <w:jc w:val="both"/>
        <w:rPr>
          <w:b/>
          <w:color w:val="000000"/>
          <w:sz w:val="28"/>
          <w:szCs w:val="28"/>
          <w:u w:val="single"/>
        </w:rPr>
      </w:pPr>
    </w:p>
    <w:p w:rsidR="00DE4225" w:rsidRDefault="00DE4225" w:rsidP="00094A3D">
      <w:pPr>
        <w:autoSpaceDE w:val="0"/>
        <w:autoSpaceDN w:val="0"/>
        <w:adjustRightInd w:val="0"/>
        <w:jc w:val="both"/>
        <w:rPr>
          <w:b/>
          <w:color w:val="000000"/>
          <w:sz w:val="28"/>
          <w:szCs w:val="28"/>
          <w:u w:val="single"/>
        </w:rPr>
      </w:pPr>
    </w:p>
    <w:p w:rsidR="009F2AAA" w:rsidRDefault="009F2AAA" w:rsidP="00094A3D">
      <w:pPr>
        <w:autoSpaceDE w:val="0"/>
        <w:autoSpaceDN w:val="0"/>
        <w:adjustRightInd w:val="0"/>
        <w:jc w:val="both"/>
        <w:rPr>
          <w:b/>
          <w:color w:val="000000"/>
          <w:sz w:val="28"/>
          <w:szCs w:val="28"/>
          <w:u w:val="single"/>
        </w:rPr>
      </w:pPr>
    </w:p>
    <w:p w:rsidR="009F2AAA" w:rsidRDefault="009F2AAA" w:rsidP="00094A3D">
      <w:pPr>
        <w:autoSpaceDE w:val="0"/>
        <w:autoSpaceDN w:val="0"/>
        <w:adjustRightInd w:val="0"/>
        <w:jc w:val="both"/>
        <w:rPr>
          <w:b/>
          <w:color w:val="000000"/>
          <w:sz w:val="28"/>
          <w:szCs w:val="28"/>
          <w:u w:val="single"/>
        </w:rPr>
      </w:pPr>
    </w:p>
    <w:p w:rsidR="00DE4225" w:rsidRDefault="00DE4225" w:rsidP="00094A3D">
      <w:pPr>
        <w:autoSpaceDE w:val="0"/>
        <w:autoSpaceDN w:val="0"/>
        <w:adjustRightInd w:val="0"/>
        <w:jc w:val="both"/>
        <w:rPr>
          <w:b/>
          <w:color w:val="000000"/>
          <w:sz w:val="28"/>
          <w:szCs w:val="28"/>
          <w:u w:val="single"/>
        </w:rPr>
      </w:pPr>
    </w:p>
    <w:p w:rsidR="00094A3D" w:rsidRPr="00F60D0D" w:rsidRDefault="007344C4" w:rsidP="00094A3D">
      <w:pPr>
        <w:autoSpaceDE w:val="0"/>
        <w:autoSpaceDN w:val="0"/>
        <w:adjustRightInd w:val="0"/>
        <w:jc w:val="both"/>
        <w:rPr>
          <w:b/>
          <w:color w:val="000000"/>
          <w:sz w:val="28"/>
          <w:szCs w:val="28"/>
          <w:u w:val="single"/>
        </w:rPr>
      </w:pPr>
      <w:r w:rsidRPr="00F60D0D">
        <w:rPr>
          <w:b/>
          <w:color w:val="000000"/>
          <w:sz w:val="28"/>
          <w:szCs w:val="28"/>
          <w:u w:val="single"/>
        </w:rPr>
        <w:t>FICHE D’ENREGISTREMENT DES PRATIQUES.</w:t>
      </w:r>
    </w:p>
    <w:p w:rsidR="007344C4" w:rsidRPr="007344C4" w:rsidRDefault="007344C4" w:rsidP="00094A3D">
      <w:pPr>
        <w:autoSpaceDE w:val="0"/>
        <w:autoSpaceDN w:val="0"/>
        <w:adjustRightInd w:val="0"/>
        <w:jc w:val="both"/>
        <w:rPr>
          <w:color w:val="000000"/>
        </w:rPr>
      </w:pPr>
    </w:p>
    <w:p w:rsidR="007344C4" w:rsidRDefault="007344C4" w:rsidP="00094A3D">
      <w:pPr>
        <w:autoSpaceDE w:val="0"/>
        <w:autoSpaceDN w:val="0"/>
        <w:adjustRightInd w:val="0"/>
        <w:jc w:val="both"/>
        <w:rPr>
          <w:color w:val="000000"/>
        </w:rPr>
      </w:pPr>
      <w:r w:rsidRPr="007344C4">
        <w:rPr>
          <w:color w:val="000000"/>
        </w:rPr>
        <w:t>Année</w:t>
      </w:r>
      <w:r w:rsidRPr="007344C4">
        <w:rPr>
          <w:color w:val="000000"/>
        </w:rPr>
        <w:tab/>
      </w:r>
      <w:r w:rsidR="00F60D0D">
        <w:rPr>
          <w:color w:val="000000"/>
        </w:rPr>
        <w:t>:</w:t>
      </w:r>
      <w:r w:rsidR="00281436">
        <w:rPr>
          <w:color w:val="000000"/>
        </w:rPr>
        <w:t xml:space="preserve"> 20</w:t>
      </w:r>
      <w:r w:rsidR="008425D0">
        <w:rPr>
          <w:color w:val="000000"/>
        </w:rPr>
        <w:t>10</w:t>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r w:rsidRPr="007344C4">
        <w:rPr>
          <w:color w:val="000000"/>
        </w:rPr>
        <w:tab/>
      </w:r>
    </w:p>
    <w:p w:rsidR="007344C4" w:rsidRDefault="007344C4" w:rsidP="00094A3D">
      <w:pPr>
        <w:autoSpaceDE w:val="0"/>
        <w:autoSpaceDN w:val="0"/>
        <w:adjustRightInd w:val="0"/>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1241"/>
        <w:gridCol w:w="1015"/>
        <w:gridCol w:w="1747"/>
        <w:gridCol w:w="1544"/>
        <w:gridCol w:w="1701"/>
        <w:gridCol w:w="668"/>
        <w:gridCol w:w="1349"/>
        <w:gridCol w:w="626"/>
        <w:gridCol w:w="1349"/>
        <w:gridCol w:w="1203"/>
        <w:gridCol w:w="1349"/>
        <w:gridCol w:w="874"/>
      </w:tblGrid>
      <w:tr w:rsidR="00F60D0D" w:rsidTr="00C54C59">
        <w:trPr>
          <w:trHeight w:val="413"/>
        </w:trPr>
        <w:tc>
          <w:tcPr>
            <w:tcW w:w="948" w:type="dxa"/>
            <w:vMerge w:val="restart"/>
          </w:tcPr>
          <w:p w:rsidR="00F60D0D" w:rsidRPr="00F95D1A" w:rsidRDefault="00F60D0D" w:rsidP="00F95D1A">
            <w:pPr>
              <w:autoSpaceDE w:val="0"/>
              <w:autoSpaceDN w:val="0"/>
              <w:adjustRightInd w:val="0"/>
              <w:jc w:val="center"/>
              <w:rPr>
                <w:b/>
                <w:bCs/>
                <w:sz w:val="22"/>
                <w:szCs w:val="22"/>
              </w:rPr>
            </w:pPr>
            <w:r w:rsidRPr="00F95D1A">
              <w:rPr>
                <w:b/>
                <w:bCs/>
                <w:sz w:val="22"/>
                <w:szCs w:val="22"/>
              </w:rPr>
              <w:t>Niveau de risque</w:t>
            </w:r>
          </w:p>
        </w:tc>
        <w:tc>
          <w:tcPr>
            <w:tcW w:w="1241" w:type="dxa"/>
            <w:vMerge w:val="restart"/>
          </w:tcPr>
          <w:p w:rsidR="00F60D0D" w:rsidRPr="00F95D1A" w:rsidRDefault="00F60D0D" w:rsidP="00F95D1A">
            <w:pPr>
              <w:autoSpaceDE w:val="0"/>
              <w:autoSpaceDN w:val="0"/>
              <w:adjustRightInd w:val="0"/>
              <w:jc w:val="center"/>
              <w:rPr>
                <w:b/>
                <w:bCs/>
                <w:sz w:val="22"/>
                <w:szCs w:val="22"/>
              </w:rPr>
            </w:pPr>
            <w:r w:rsidRPr="00F95D1A">
              <w:rPr>
                <w:b/>
                <w:bCs/>
                <w:sz w:val="22"/>
                <w:szCs w:val="22"/>
              </w:rPr>
              <w:t>Lieu</w:t>
            </w:r>
          </w:p>
        </w:tc>
        <w:tc>
          <w:tcPr>
            <w:tcW w:w="1015" w:type="dxa"/>
            <w:vMerge w:val="restart"/>
          </w:tcPr>
          <w:p w:rsidR="00F60D0D" w:rsidRPr="00F95D1A" w:rsidRDefault="00F60D0D" w:rsidP="00F95D1A">
            <w:pPr>
              <w:autoSpaceDE w:val="0"/>
              <w:autoSpaceDN w:val="0"/>
              <w:adjustRightInd w:val="0"/>
              <w:jc w:val="center"/>
              <w:rPr>
                <w:b/>
                <w:bCs/>
                <w:sz w:val="22"/>
                <w:szCs w:val="22"/>
              </w:rPr>
            </w:pPr>
            <w:r w:rsidRPr="00F95D1A">
              <w:rPr>
                <w:b/>
                <w:bCs/>
                <w:sz w:val="22"/>
                <w:szCs w:val="22"/>
              </w:rPr>
              <w:t>Surface en m2</w:t>
            </w:r>
          </w:p>
        </w:tc>
        <w:tc>
          <w:tcPr>
            <w:tcW w:w="1747" w:type="dxa"/>
            <w:vMerge w:val="restart"/>
          </w:tcPr>
          <w:p w:rsidR="00F60D0D" w:rsidRPr="00F95D1A" w:rsidRDefault="00C54C59" w:rsidP="00F95D1A">
            <w:pPr>
              <w:autoSpaceDE w:val="0"/>
              <w:autoSpaceDN w:val="0"/>
              <w:adjustRightInd w:val="0"/>
              <w:jc w:val="center"/>
              <w:rPr>
                <w:b/>
                <w:bCs/>
                <w:sz w:val="22"/>
                <w:szCs w:val="22"/>
                <w:highlight w:val="lightGray"/>
              </w:rPr>
            </w:pPr>
            <w:r>
              <w:rPr>
                <w:b/>
                <w:bCs/>
                <w:sz w:val="22"/>
                <w:szCs w:val="22"/>
                <w:highlight w:val="lightGray"/>
              </w:rPr>
              <w:t>Surface désherbée</w:t>
            </w:r>
          </w:p>
        </w:tc>
        <w:tc>
          <w:tcPr>
            <w:tcW w:w="1544" w:type="dxa"/>
            <w:vMerge w:val="restart"/>
          </w:tcPr>
          <w:p w:rsidR="00F60D0D" w:rsidRPr="00F95D1A" w:rsidRDefault="00F60D0D" w:rsidP="00F95D1A">
            <w:pPr>
              <w:autoSpaceDE w:val="0"/>
              <w:autoSpaceDN w:val="0"/>
              <w:adjustRightInd w:val="0"/>
              <w:jc w:val="center"/>
              <w:rPr>
                <w:b/>
                <w:bCs/>
                <w:sz w:val="22"/>
                <w:szCs w:val="22"/>
              </w:rPr>
            </w:pPr>
            <w:r w:rsidRPr="00F95D1A">
              <w:rPr>
                <w:b/>
                <w:bCs/>
                <w:sz w:val="22"/>
                <w:szCs w:val="22"/>
              </w:rPr>
              <w:t>Produits commerciaux</w:t>
            </w:r>
          </w:p>
        </w:tc>
        <w:tc>
          <w:tcPr>
            <w:tcW w:w="1701" w:type="dxa"/>
            <w:vMerge w:val="restart"/>
          </w:tcPr>
          <w:p w:rsidR="00F60D0D" w:rsidRPr="00F95D1A" w:rsidRDefault="00F60D0D" w:rsidP="00F95D1A">
            <w:pPr>
              <w:autoSpaceDE w:val="0"/>
              <w:autoSpaceDN w:val="0"/>
              <w:adjustRightInd w:val="0"/>
              <w:jc w:val="center"/>
              <w:rPr>
                <w:b/>
                <w:bCs/>
                <w:sz w:val="22"/>
                <w:szCs w:val="22"/>
              </w:rPr>
            </w:pPr>
            <w:r w:rsidRPr="00F95D1A">
              <w:rPr>
                <w:b/>
                <w:bCs/>
                <w:sz w:val="22"/>
                <w:szCs w:val="22"/>
              </w:rPr>
              <w:t>Matières actives</w:t>
            </w:r>
          </w:p>
        </w:tc>
        <w:tc>
          <w:tcPr>
            <w:tcW w:w="2017" w:type="dxa"/>
            <w:gridSpan w:val="2"/>
          </w:tcPr>
          <w:p w:rsidR="00F60D0D" w:rsidRPr="00F95D1A" w:rsidRDefault="00F60D0D" w:rsidP="00971AAE">
            <w:pPr>
              <w:autoSpaceDE w:val="0"/>
              <w:autoSpaceDN w:val="0"/>
              <w:adjustRightInd w:val="0"/>
              <w:jc w:val="center"/>
              <w:rPr>
                <w:b/>
                <w:bCs/>
                <w:sz w:val="22"/>
                <w:szCs w:val="22"/>
              </w:rPr>
            </w:pPr>
            <w:r w:rsidRPr="00F95D1A">
              <w:rPr>
                <w:b/>
                <w:bCs/>
                <w:sz w:val="22"/>
                <w:szCs w:val="22"/>
              </w:rPr>
              <w:t>1</w:t>
            </w:r>
            <w:r w:rsidRPr="00F95D1A">
              <w:rPr>
                <w:b/>
                <w:bCs/>
                <w:sz w:val="22"/>
                <w:szCs w:val="22"/>
                <w:vertAlign w:val="superscript"/>
              </w:rPr>
              <w:t>er</w:t>
            </w:r>
            <w:r w:rsidRPr="00F95D1A">
              <w:rPr>
                <w:b/>
                <w:bCs/>
                <w:sz w:val="22"/>
                <w:szCs w:val="22"/>
              </w:rPr>
              <w:t xml:space="preserve"> passage</w:t>
            </w:r>
          </w:p>
        </w:tc>
        <w:tc>
          <w:tcPr>
            <w:tcW w:w="1975" w:type="dxa"/>
            <w:gridSpan w:val="2"/>
          </w:tcPr>
          <w:p w:rsidR="00F60D0D" w:rsidRPr="00F95D1A" w:rsidRDefault="00F60D0D" w:rsidP="00971AAE">
            <w:pPr>
              <w:autoSpaceDE w:val="0"/>
              <w:autoSpaceDN w:val="0"/>
              <w:adjustRightInd w:val="0"/>
              <w:jc w:val="both"/>
              <w:rPr>
                <w:b/>
                <w:bCs/>
                <w:sz w:val="22"/>
                <w:szCs w:val="22"/>
              </w:rPr>
            </w:pPr>
            <w:r w:rsidRPr="00F95D1A">
              <w:rPr>
                <w:b/>
                <w:bCs/>
                <w:sz w:val="22"/>
                <w:szCs w:val="22"/>
              </w:rPr>
              <w:t>2</w:t>
            </w:r>
            <w:r w:rsidRPr="00F95D1A">
              <w:rPr>
                <w:b/>
                <w:bCs/>
                <w:sz w:val="22"/>
                <w:szCs w:val="22"/>
                <w:vertAlign w:val="superscript"/>
              </w:rPr>
              <w:t>ème</w:t>
            </w:r>
            <w:r w:rsidRPr="00F95D1A">
              <w:rPr>
                <w:b/>
                <w:bCs/>
                <w:sz w:val="22"/>
                <w:szCs w:val="22"/>
              </w:rPr>
              <w:t xml:space="preserve"> passage</w:t>
            </w:r>
          </w:p>
        </w:tc>
        <w:tc>
          <w:tcPr>
            <w:tcW w:w="2552" w:type="dxa"/>
            <w:gridSpan w:val="2"/>
          </w:tcPr>
          <w:p w:rsidR="00F60D0D" w:rsidRPr="00F95D1A" w:rsidRDefault="00F60D0D" w:rsidP="00971AAE">
            <w:pPr>
              <w:autoSpaceDE w:val="0"/>
              <w:autoSpaceDN w:val="0"/>
              <w:adjustRightInd w:val="0"/>
              <w:jc w:val="both"/>
              <w:rPr>
                <w:b/>
                <w:bCs/>
                <w:sz w:val="22"/>
                <w:szCs w:val="22"/>
              </w:rPr>
            </w:pPr>
            <w:r w:rsidRPr="00F95D1A">
              <w:rPr>
                <w:b/>
                <w:bCs/>
                <w:sz w:val="22"/>
                <w:szCs w:val="22"/>
              </w:rPr>
              <w:t>3</w:t>
            </w:r>
            <w:r w:rsidRPr="00F95D1A">
              <w:rPr>
                <w:b/>
                <w:bCs/>
                <w:sz w:val="22"/>
                <w:szCs w:val="22"/>
                <w:vertAlign w:val="superscript"/>
              </w:rPr>
              <w:t>ème</w:t>
            </w:r>
            <w:r w:rsidRPr="00F95D1A">
              <w:rPr>
                <w:b/>
                <w:bCs/>
                <w:sz w:val="22"/>
                <w:szCs w:val="22"/>
              </w:rPr>
              <w:t xml:space="preserve"> passage</w:t>
            </w:r>
          </w:p>
        </w:tc>
        <w:tc>
          <w:tcPr>
            <w:tcW w:w="874" w:type="dxa"/>
            <w:vMerge w:val="restart"/>
          </w:tcPr>
          <w:p w:rsidR="00F60D0D" w:rsidRPr="00F95D1A" w:rsidRDefault="00F60D0D" w:rsidP="00971AAE">
            <w:pPr>
              <w:autoSpaceDE w:val="0"/>
              <w:autoSpaceDN w:val="0"/>
              <w:adjustRightInd w:val="0"/>
              <w:jc w:val="both"/>
              <w:rPr>
                <w:b/>
                <w:bCs/>
                <w:sz w:val="22"/>
                <w:szCs w:val="22"/>
              </w:rPr>
            </w:pPr>
            <w:r w:rsidRPr="00F95D1A">
              <w:rPr>
                <w:b/>
                <w:bCs/>
                <w:sz w:val="22"/>
                <w:szCs w:val="22"/>
              </w:rPr>
              <w:t>Coût annuel</w:t>
            </w:r>
          </w:p>
        </w:tc>
      </w:tr>
      <w:tr w:rsidR="00F60D0D" w:rsidTr="00C54C59">
        <w:trPr>
          <w:trHeight w:val="412"/>
        </w:trPr>
        <w:tc>
          <w:tcPr>
            <w:tcW w:w="948" w:type="dxa"/>
            <w:vMerge/>
          </w:tcPr>
          <w:p w:rsidR="00F60D0D" w:rsidRPr="003E03CC" w:rsidRDefault="00F60D0D" w:rsidP="00971AAE">
            <w:pPr>
              <w:autoSpaceDE w:val="0"/>
              <w:autoSpaceDN w:val="0"/>
              <w:adjustRightInd w:val="0"/>
              <w:jc w:val="both"/>
              <w:rPr>
                <w:sz w:val="22"/>
                <w:szCs w:val="22"/>
              </w:rPr>
            </w:pPr>
          </w:p>
        </w:tc>
        <w:tc>
          <w:tcPr>
            <w:tcW w:w="1241" w:type="dxa"/>
            <w:vMerge/>
          </w:tcPr>
          <w:p w:rsidR="00F60D0D" w:rsidRPr="003E03CC" w:rsidRDefault="00F60D0D" w:rsidP="00971AAE">
            <w:pPr>
              <w:autoSpaceDE w:val="0"/>
              <w:autoSpaceDN w:val="0"/>
              <w:adjustRightInd w:val="0"/>
              <w:jc w:val="both"/>
              <w:rPr>
                <w:sz w:val="22"/>
                <w:szCs w:val="22"/>
              </w:rPr>
            </w:pPr>
          </w:p>
        </w:tc>
        <w:tc>
          <w:tcPr>
            <w:tcW w:w="1015" w:type="dxa"/>
            <w:vMerge/>
          </w:tcPr>
          <w:p w:rsidR="00F60D0D" w:rsidRPr="003E03CC" w:rsidRDefault="00F60D0D" w:rsidP="00971AAE">
            <w:pPr>
              <w:autoSpaceDE w:val="0"/>
              <w:autoSpaceDN w:val="0"/>
              <w:adjustRightInd w:val="0"/>
              <w:jc w:val="both"/>
              <w:rPr>
                <w:sz w:val="22"/>
                <w:szCs w:val="22"/>
              </w:rPr>
            </w:pPr>
          </w:p>
        </w:tc>
        <w:tc>
          <w:tcPr>
            <w:tcW w:w="1747" w:type="dxa"/>
            <w:vMerge/>
          </w:tcPr>
          <w:p w:rsidR="00F60D0D" w:rsidRPr="003E03CC" w:rsidRDefault="00F60D0D" w:rsidP="00971AAE">
            <w:pPr>
              <w:autoSpaceDE w:val="0"/>
              <w:autoSpaceDN w:val="0"/>
              <w:adjustRightInd w:val="0"/>
              <w:jc w:val="both"/>
              <w:rPr>
                <w:sz w:val="22"/>
                <w:szCs w:val="22"/>
                <w:highlight w:val="lightGray"/>
              </w:rPr>
            </w:pPr>
          </w:p>
        </w:tc>
        <w:tc>
          <w:tcPr>
            <w:tcW w:w="1544" w:type="dxa"/>
            <w:vMerge/>
          </w:tcPr>
          <w:p w:rsidR="00F60D0D" w:rsidRPr="003E03CC" w:rsidRDefault="00F60D0D" w:rsidP="00971AAE">
            <w:pPr>
              <w:autoSpaceDE w:val="0"/>
              <w:autoSpaceDN w:val="0"/>
              <w:adjustRightInd w:val="0"/>
              <w:jc w:val="both"/>
              <w:rPr>
                <w:sz w:val="22"/>
                <w:szCs w:val="22"/>
              </w:rPr>
            </w:pPr>
          </w:p>
        </w:tc>
        <w:tc>
          <w:tcPr>
            <w:tcW w:w="1701" w:type="dxa"/>
            <w:vMerge/>
          </w:tcPr>
          <w:p w:rsidR="00F60D0D" w:rsidRPr="003E03CC" w:rsidRDefault="00F60D0D" w:rsidP="00971AAE">
            <w:pPr>
              <w:autoSpaceDE w:val="0"/>
              <w:autoSpaceDN w:val="0"/>
              <w:adjustRightInd w:val="0"/>
              <w:jc w:val="both"/>
              <w:rPr>
                <w:sz w:val="22"/>
                <w:szCs w:val="22"/>
              </w:rPr>
            </w:pPr>
          </w:p>
        </w:tc>
        <w:tc>
          <w:tcPr>
            <w:tcW w:w="668" w:type="dxa"/>
          </w:tcPr>
          <w:p w:rsidR="00F60D0D" w:rsidRPr="003E03CC" w:rsidRDefault="00F60D0D" w:rsidP="00971AAE">
            <w:pPr>
              <w:autoSpaceDE w:val="0"/>
              <w:autoSpaceDN w:val="0"/>
              <w:adjustRightInd w:val="0"/>
              <w:jc w:val="both"/>
              <w:rPr>
                <w:sz w:val="22"/>
                <w:szCs w:val="22"/>
              </w:rPr>
            </w:pPr>
            <w:r w:rsidRPr="003E03CC">
              <w:rPr>
                <w:sz w:val="22"/>
                <w:szCs w:val="22"/>
              </w:rPr>
              <w:t>date</w:t>
            </w:r>
          </w:p>
        </w:tc>
        <w:tc>
          <w:tcPr>
            <w:tcW w:w="1349" w:type="dxa"/>
          </w:tcPr>
          <w:p w:rsidR="00F60D0D" w:rsidRPr="003E03CC" w:rsidRDefault="00F60D0D" w:rsidP="00971AAE">
            <w:pPr>
              <w:autoSpaceDE w:val="0"/>
              <w:autoSpaceDN w:val="0"/>
              <w:adjustRightInd w:val="0"/>
              <w:jc w:val="both"/>
              <w:rPr>
                <w:sz w:val="22"/>
                <w:szCs w:val="22"/>
              </w:rPr>
            </w:pPr>
            <w:r w:rsidRPr="003E03CC">
              <w:rPr>
                <w:sz w:val="22"/>
                <w:szCs w:val="22"/>
              </w:rPr>
              <w:t>Quantité de produit commercial appliqué</w:t>
            </w:r>
            <w:r w:rsidR="00FE6A39">
              <w:rPr>
                <w:sz w:val="22"/>
                <w:szCs w:val="22"/>
              </w:rPr>
              <w:t xml:space="preserve"> (en litres)</w:t>
            </w:r>
          </w:p>
        </w:tc>
        <w:tc>
          <w:tcPr>
            <w:tcW w:w="626" w:type="dxa"/>
          </w:tcPr>
          <w:p w:rsidR="00F60D0D" w:rsidRPr="003E03CC" w:rsidRDefault="00F60D0D" w:rsidP="00971AAE">
            <w:pPr>
              <w:autoSpaceDE w:val="0"/>
              <w:autoSpaceDN w:val="0"/>
              <w:adjustRightInd w:val="0"/>
              <w:jc w:val="both"/>
              <w:rPr>
                <w:sz w:val="22"/>
                <w:szCs w:val="22"/>
              </w:rPr>
            </w:pPr>
            <w:r w:rsidRPr="003E03CC">
              <w:rPr>
                <w:sz w:val="22"/>
                <w:szCs w:val="22"/>
              </w:rPr>
              <w:t>date</w:t>
            </w:r>
          </w:p>
        </w:tc>
        <w:tc>
          <w:tcPr>
            <w:tcW w:w="1349" w:type="dxa"/>
          </w:tcPr>
          <w:p w:rsidR="00F60D0D" w:rsidRPr="003E03CC" w:rsidRDefault="00F60D0D" w:rsidP="00971AAE">
            <w:pPr>
              <w:autoSpaceDE w:val="0"/>
              <w:autoSpaceDN w:val="0"/>
              <w:adjustRightInd w:val="0"/>
              <w:jc w:val="both"/>
              <w:rPr>
                <w:sz w:val="22"/>
                <w:szCs w:val="22"/>
              </w:rPr>
            </w:pPr>
            <w:r w:rsidRPr="003E03CC">
              <w:rPr>
                <w:sz w:val="22"/>
                <w:szCs w:val="22"/>
              </w:rPr>
              <w:t>Quantité de produit commercial appliqué</w:t>
            </w:r>
            <w:r w:rsidR="00FE6A39">
              <w:rPr>
                <w:sz w:val="22"/>
                <w:szCs w:val="22"/>
              </w:rPr>
              <w:t xml:space="preserve"> (en litres)</w:t>
            </w:r>
          </w:p>
        </w:tc>
        <w:tc>
          <w:tcPr>
            <w:tcW w:w="1203" w:type="dxa"/>
          </w:tcPr>
          <w:p w:rsidR="00F60D0D" w:rsidRPr="003E03CC" w:rsidRDefault="00F60D0D" w:rsidP="00971AAE">
            <w:pPr>
              <w:autoSpaceDE w:val="0"/>
              <w:autoSpaceDN w:val="0"/>
              <w:adjustRightInd w:val="0"/>
              <w:jc w:val="both"/>
              <w:rPr>
                <w:sz w:val="22"/>
                <w:szCs w:val="22"/>
              </w:rPr>
            </w:pPr>
            <w:r w:rsidRPr="003E03CC">
              <w:rPr>
                <w:sz w:val="22"/>
                <w:szCs w:val="22"/>
              </w:rPr>
              <w:t>date</w:t>
            </w:r>
          </w:p>
        </w:tc>
        <w:tc>
          <w:tcPr>
            <w:tcW w:w="1349" w:type="dxa"/>
          </w:tcPr>
          <w:p w:rsidR="00F60D0D" w:rsidRPr="003E03CC" w:rsidRDefault="00F60D0D" w:rsidP="00971AAE">
            <w:pPr>
              <w:autoSpaceDE w:val="0"/>
              <w:autoSpaceDN w:val="0"/>
              <w:adjustRightInd w:val="0"/>
              <w:jc w:val="both"/>
              <w:rPr>
                <w:sz w:val="22"/>
                <w:szCs w:val="22"/>
              </w:rPr>
            </w:pPr>
            <w:r w:rsidRPr="003E03CC">
              <w:rPr>
                <w:sz w:val="22"/>
                <w:szCs w:val="22"/>
              </w:rPr>
              <w:t>Quantité de produit commercial appliqué</w:t>
            </w:r>
            <w:r w:rsidR="00FE6A39">
              <w:rPr>
                <w:sz w:val="22"/>
                <w:szCs w:val="22"/>
              </w:rPr>
              <w:t xml:space="preserve"> (en litres)</w:t>
            </w:r>
          </w:p>
        </w:tc>
        <w:tc>
          <w:tcPr>
            <w:tcW w:w="874" w:type="dxa"/>
            <w:vMerge/>
          </w:tcPr>
          <w:p w:rsidR="00F60D0D" w:rsidRPr="003E03CC" w:rsidRDefault="00F60D0D" w:rsidP="00971AAE">
            <w:pPr>
              <w:autoSpaceDE w:val="0"/>
              <w:autoSpaceDN w:val="0"/>
              <w:adjustRightInd w:val="0"/>
              <w:jc w:val="both"/>
              <w:rPr>
                <w:sz w:val="22"/>
                <w:szCs w:val="22"/>
              </w:rPr>
            </w:pPr>
          </w:p>
        </w:tc>
      </w:tr>
      <w:tr w:rsidR="00C54C59" w:rsidTr="00C54C59">
        <w:tc>
          <w:tcPr>
            <w:tcW w:w="948" w:type="dxa"/>
            <w:vMerge w:val="restart"/>
          </w:tcPr>
          <w:p w:rsidR="00C54C59" w:rsidRPr="00911B76" w:rsidRDefault="00C54C59" w:rsidP="00F95D1A">
            <w:pPr>
              <w:autoSpaceDE w:val="0"/>
              <w:autoSpaceDN w:val="0"/>
              <w:adjustRightInd w:val="0"/>
              <w:jc w:val="center"/>
              <w:rPr>
                <w:sz w:val="22"/>
                <w:szCs w:val="22"/>
                <w:highlight w:val="green"/>
              </w:rPr>
            </w:pPr>
          </w:p>
          <w:p w:rsidR="00C54C59" w:rsidRPr="00911B76" w:rsidRDefault="00C54C59" w:rsidP="00F95D1A">
            <w:pPr>
              <w:autoSpaceDE w:val="0"/>
              <w:autoSpaceDN w:val="0"/>
              <w:adjustRightInd w:val="0"/>
              <w:jc w:val="center"/>
              <w:rPr>
                <w:sz w:val="22"/>
                <w:szCs w:val="22"/>
                <w:highlight w:val="green"/>
              </w:rPr>
            </w:pPr>
          </w:p>
          <w:p w:rsidR="00C54C59" w:rsidRPr="00911B76" w:rsidRDefault="00C54C59" w:rsidP="00F95D1A">
            <w:pPr>
              <w:autoSpaceDE w:val="0"/>
              <w:autoSpaceDN w:val="0"/>
              <w:adjustRightInd w:val="0"/>
              <w:jc w:val="center"/>
              <w:rPr>
                <w:sz w:val="22"/>
                <w:szCs w:val="22"/>
                <w:highlight w:val="green"/>
              </w:rPr>
            </w:pPr>
          </w:p>
          <w:p w:rsidR="00C54C59" w:rsidRPr="00911B76" w:rsidRDefault="00C54C59" w:rsidP="00F95D1A">
            <w:pPr>
              <w:autoSpaceDE w:val="0"/>
              <w:autoSpaceDN w:val="0"/>
              <w:adjustRightInd w:val="0"/>
              <w:jc w:val="center"/>
              <w:rPr>
                <w:sz w:val="22"/>
                <w:szCs w:val="22"/>
                <w:highlight w:val="green"/>
              </w:rPr>
            </w:pPr>
          </w:p>
          <w:p w:rsidR="00C54C59" w:rsidRPr="00911B76" w:rsidRDefault="00C54C59" w:rsidP="00F95D1A">
            <w:pPr>
              <w:autoSpaceDE w:val="0"/>
              <w:autoSpaceDN w:val="0"/>
              <w:adjustRightInd w:val="0"/>
              <w:jc w:val="center"/>
              <w:rPr>
                <w:sz w:val="22"/>
                <w:szCs w:val="22"/>
                <w:highlight w:val="green"/>
              </w:rPr>
            </w:pPr>
            <w:r w:rsidRPr="00911B76">
              <w:rPr>
                <w:sz w:val="22"/>
                <w:szCs w:val="22"/>
                <w:highlight w:val="green"/>
              </w:rPr>
              <w:t>Risque réduit</w:t>
            </w:r>
          </w:p>
        </w:tc>
        <w:tc>
          <w:tcPr>
            <w:tcW w:w="1241" w:type="dxa"/>
          </w:tcPr>
          <w:p w:rsidR="00C54C59" w:rsidRDefault="00C54C59" w:rsidP="00F95D1A">
            <w:pPr>
              <w:autoSpaceDE w:val="0"/>
              <w:autoSpaceDN w:val="0"/>
              <w:adjustRightInd w:val="0"/>
              <w:jc w:val="center"/>
              <w:rPr>
                <w:sz w:val="22"/>
                <w:szCs w:val="22"/>
              </w:rPr>
            </w:pPr>
            <w:r w:rsidRPr="003E03CC">
              <w:rPr>
                <w:sz w:val="22"/>
                <w:szCs w:val="22"/>
              </w:rPr>
              <w:t>Cimetière</w:t>
            </w:r>
          </w:p>
          <w:p w:rsidR="00C54C59" w:rsidRPr="003E03CC" w:rsidRDefault="00C54C59" w:rsidP="00F95D1A">
            <w:pPr>
              <w:autoSpaceDE w:val="0"/>
              <w:autoSpaceDN w:val="0"/>
              <w:adjustRightInd w:val="0"/>
              <w:jc w:val="center"/>
              <w:rPr>
                <w:sz w:val="22"/>
                <w:szCs w:val="22"/>
              </w:rPr>
            </w:pPr>
            <w:r>
              <w:rPr>
                <w:sz w:val="22"/>
                <w:szCs w:val="22"/>
              </w:rPr>
              <w:t>(1)</w:t>
            </w:r>
          </w:p>
        </w:tc>
        <w:tc>
          <w:tcPr>
            <w:tcW w:w="1015" w:type="dxa"/>
          </w:tcPr>
          <w:p w:rsidR="00C54C59" w:rsidRPr="003E03CC" w:rsidRDefault="00C54C59" w:rsidP="00F95D1A">
            <w:pPr>
              <w:autoSpaceDE w:val="0"/>
              <w:autoSpaceDN w:val="0"/>
              <w:adjustRightInd w:val="0"/>
              <w:jc w:val="center"/>
              <w:rPr>
                <w:sz w:val="22"/>
                <w:szCs w:val="22"/>
              </w:rPr>
            </w:pPr>
            <w:r w:rsidRPr="003E03CC">
              <w:rPr>
                <w:sz w:val="22"/>
                <w:szCs w:val="22"/>
              </w:rPr>
              <w:t>1100</w:t>
            </w:r>
          </w:p>
        </w:tc>
        <w:tc>
          <w:tcPr>
            <w:tcW w:w="1747" w:type="dxa"/>
          </w:tcPr>
          <w:p w:rsidR="00C54C59" w:rsidRPr="003E03CC" w:rsidRDefault="00C54C59" w:rsidP="00F95D1A">
            <w:pPr>
              <w:autoSpaceDE w:val="0"/>
              <w:autoSpaceDN w:val="0"/>
              <w:adjustRightInd w:val="0"/>
              <w:jc w:val="center"/>
              <w:rPr>
                <w:sz w:val="22"/>
                <w:szCs w:val="22"/>
                <w:highlight w:val="lightGray"/>
              </w:rPr>
            </w:pPr>
            <w:r>
              <w:rPr>
                <w:sz w:val="22"/>
                <w:szCs w:val="22"/>
                <w:highlight w:val="lightGray"/>
              </w:rPr>
              <w:t>700</w:t>
            </w:r>
          </w:p>
        </w:tc>
        <w:tc>
          <w:tcPr>
            <w:tcW w:w="1544" w:type="dxa"/>
            <w:vMerge w:val="restart"/>
          </w:tcPr>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71AAE">
            <w:pPr>
              <w:autoSpaceDE w:val="0"/>
              <w:autoSpaceDN w:val="0"/>
              <w:adjustRightInd w:val="0"/>
              <w:jc w:val="both"/>
              <w:rPr>
                <w:sz w:val="22"/>
                <w:szCs w:val="22"/>
                <w:highlight w:val="yellow"/>
              </w:rPr>
            </w:pPr>
          </w:p>
          <w:p w:rsidR="00C54C59" w:rsidRDefault="00C54C59" w:rsidP="00911B76">
            <w:pPr>
              <w:autoSpaceDE w:val="0"/>
              <w:autoSpaceDN w:val="0"/>
              <w:adjustRightInd w:val="0"/>
              <w:jc w:val="center"/>
              <w:rPr>
                <w:sz w:val="22"/>
                <w:szCs w:val="22"/>
              </w:rPr>
            </w:pPr>
            <w:proofErr w:type="spellStart"/>
            <w:r w:rsidRPr="00E9316F">
              <w:rPr>
                <w:sz w:val="22"/>
                <w:szCs w:val="22"/>
                <w:highlight w:val="yellow"/>
              </w:rPr>
              <w:t>Suzatol</w:t>
            </w:r>
            <w:proofErr w:type="spellEnd"/>
          </w:p>
          <w:p w:rsidR="00C54C59" w:rsidRPr="003E03CC" w:rsidRDefault="00C54C59" w:rsidP="00971AAE">
            <w:pPr>
              <w:autoSpaceDE w:val="0"/>
              <w:autoSpaceDN w:val="0"/>
              <w:adjustRightInd w:val="0"/>
              <w:jc w:val="both"/>
              <w:rPr>
                <w:sz w:val="22"/>
                <w:szCs w:val="22"/>
              </w:rPr>
            </w:pPr>
          </w:p>
          <w:p w:rsidR="00C54C59" w:rsidRPr="003E03CC" w:rsidRDefault="00C54C59" w:rsidP="00911B76">
            <w:pPr>
              <w:autoSpaceDE w:val="0"/>
              <w:autoSpaceDN w:val="0"/>
              <w:adjustRightInd w:val="0"/>
              <w:jc w:val="center"/>
              <w:rPr>
                <w:sz w:val="22"/>
                <w:szCs w:val="22"/>
              </w:rPr>
            </w:pPr>
            <w:proofErr w:type="spellStart"/>
            <w:r w:rsidRPr="00E9316F">
              <w:rPr>
                <w:sz w:val="22"/>
                <w:szCs w:val="22"/>
                <w:highlight w:val="cyan"/>
              </w:rPr>
              <w:t>suzarbor</w:t>
            </w:r>
            <w:proofErr w:type="spellEnd"/>
          </w:p>
          <w:p w:rsidR="00C54C59" w:rsidRDefault="00C54C59" w:rsidP="00911B76">
            <w:pPr>
              <w:autoSpaceDE w:val="0"/>
              <w:autoSpaceDN w:val="0"/>
              <w:adjustRightInd w:val="0"/>
              <w:jc w:val="center"/>
              <w:rPr>
                <w:sz w:val="22"/>
                <w:szCs w:val="22"/>
                <w:highlight w:val="red"/>
              </w:rPr>
            </w:pPr>
          </w:p>
          <w:p w:rsidR="00C54C59" w:rsidRDefault="00C54C59" w:rsidP="00911B76">
            <w:pPr>
              <w:autoSpaceDE w:val="0"/>
              <w:autoSpaceDN w:val="0"/>
              <w:adjustRightInd w:val="0"/>
              <w:jc w:val="center"/>
              <w:rPr>
                <w:sz w:val="22"/>
                <w:szCs w:val="22"/>
                <w:highlight w:val="red"/>
              </w:rPr>
            </w:pPr>
          </w:p>
          <w:p w:rsidR="00C54C59" w:rsidRDefault="00C54C59" w:rsidP="00911B76">
            <w:pPr>
              <w:autoSpaceDE w:val="0"/>
              <w:autoSpaceDN w:val="0"/>
              <w:adjustRightInd w:val="0"/>
              <w:jc w:val="center"/>
              <w:rPr>
                <w:sz w:val="22"/>
                <w:szCs w:val="22"/>
                <w:highlight w:val="red"/>
              </w:rPr>
            </w:pPr>
          </w:p>
          <w:p w:rsidR="00C54C59" w:rsidRPr="003E03CC" w:rsidRDefault="00C54C59" w:rsidP="00911B76">
            <w:pPr>
              <w:jc w:val="center"/>
              <w:rPr>
                <w:sz w:val="22"/>
                <w:szCs w:val="22"/>
              </w:rPr>
            </w:pPr>
          </w:p>
        </w:tc>
        <w:tc>
          <w:tcPr>
            <w:tcW w:w="1701" w:type="dxa"/>
            <w:vMerge w:val="restart"/>
          </w:tcPr>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Default="00C54C59" w:rsidP="00AD2DAA">
            <w:pPr>
              <w:autoSpaceDE w:val="0"/>
              <w:autoSpaceDN w:val="0"/>
              <w:adjustRightInd w:val="0"/>
              <w:jc w:val="center"/>
              <w:rPr>
                <w:sz w:val="22"/>
                <w:szCs w:val="22"/>
                <w:highlight w:val="yellow"/>
              </w:rPr>
            </w:pPr>
          </w:p>
          <w:p w:rsidR="00C54C59" w:rsidRPr="00E9316F" w:rsidRDefault="00C54C59" w:rsidP="00AD2DAA">
            <w:pPr>
              <w:autoSpaceDE w:val="0"/>
              <w:autoSpaceDN w:val="0"/>
              <w:adjustRightInd w:val="0"/>
              <w:jc w:val="center"/>
              <w:rPr>
                <w:sz w:val="22"/>
                <w:szCs w:val="22"/>
                <w:highlight w:val="yellow"/>
              </w:rPr>
            </w:pPr>
            <w:proofErr w:type="spellStart"/>
            <w:r w:rsidRPr="00E9316F">
              <w:rPr>
                <w:sz w:val="22"/>
                <w:szCs w:val="22"/>
                <w:highlight w:val="yellow"/>
              </w:rPr>
              <w:t>Diflufenicanil</w:t>
            </w:r>
            <w:proofErr w:type="spellEnd"/>
          </w:p>
          <w:p w:rsidR="00C54C59" w:rsidRDefault="00C54C59" w:rsidP="00AD2DAA">
            <w:pPr>
              <w:autoSpaceDE w:val="0"/>
              <w:autoSpaceDN w:val="0"/>
              <w:adjustRightInd w:val="0"/>
              <w:jc w:val="center"/>
              <w:rPr>
                <w:sz w:val="22"/>
                <w:szCs w:val="22"/>
              </w:rPr>
            </w:pPr>
            <w:r w:rsidRPr="00E9316F">
              <w:rPr>
                <w:sz w:val="22"/>
                <w:szCs w:val="22"/>
                <w:highlight w:val="yellow"/>
              </w:rPr>
              <w:t>Glyphosate</w:t>
            </w:r>
          </w:p>
          <w:p w:rsidR="00C54C59" w:rsidRDefault="00C54C59" w:rsidP="00AD2DAA">
            <w:pPr>
              <w:autoSpaceDE w:val="0"/>
              <w:autoSpaceDN w:val="0"/>
              <w:adjustRightInd w:val="0"/>
              <w:jc w:val="center"/>
              <w:rPr>
                <w:sz w:val="22"/>
                <w:szCs w:val="22"/>
              </w:rPr>
            </w:pPr>
          </w:p>
          <w:p w:rsidR="00C54C59" w:rsidRPr="00EB28C1" w:rsidRDefault="00C54C59" w:rsidP="00AD2DAA">
            <w:pPr>
              <w:autoSpaceDE w:val="0"/>
              <w:autoSpaceDN w:val="0"/>
              <w:adjustRightInd w:val="0"/>
              <w:jc w:val="center"/>
              <w:rPr>
                <w:sz w:val="22"/>
                <w:szCs w:val="22"/>
                <w:highlight w:val="cyan"/>
              </w:rPr>
            </w:pPr>
            <w:proofErr w:type="spellStart"/>
            <w:r w:rsidRPr="00EB28C1">
              <w:rPr>
                <w:sz w:val="22"/>
                <w:szCs w:val="22"/>
                <w:highlight w:val="cyan"/>
              </w:rPr>
              <w:t>Triclopyr</w:t>
            </w:r>
            <w:proofErr w:type="spellEnd"/>
          </w:p>
          <w:p w:rsidR="00C54C59" w:rsidRPr="003E03CC" w:rsidRDefault="00C54C59" w:rsidP="00614991">
            <w:pPr>
              <w:autoSpaceDE w:val="0"/>
              <w:autoSpaceDN w:val="0"/>
              <w:adjustRightInd w:val="0"/>
              <w:jc w:val="center"/>
              <w:rPr>
                <w:sz w:val="22"/>
                <w:szCs w:val="22"/>
              </w:rPr>
            </w:pPr>
            <w:r w:rsidRPr="00EB28C1">
              <w:rPr>
                <w:sz w:val="22"/>
                <w:szCs w:val="22"/>
                <w:highlight w:val="cyan"/>
              </w:rPr>
              <w:t xml:space="preserve">Ester de </w:t>
            </w:r>
            <w:proofErr w:type="spellStart"/>
            <w:r w:rsidRPr="00EB28C1">
              <w:rPr>
                <w:sz w:val="22"/>
                <w:szCs w:val="22"/>
                <w:highlight w:val="cyan"/>
              </w:rPr>
              <w:t>butyl</w:t>
            </w:r>
            <w:proofErr w:type="spellEnd"/>
            <w:r w:rsidRPr="00EB28C1">
              <w:rPr>
                <w:sz w:val="22"/>
                <w:szCs w:val="22"/>
                <w:highlight w:val="cyan"/>
              </w:rPr>
              <w:t xml:space="preserve"> glycol</w:t>
            </w:r>
          </w:p>
        </w:tc>
        <w:tc>
          <w:tcPr>
            <w:tcW w:w="668" w:type="dxa"/>
            <w:vMerge w:val="restart"/>
          </w:tcPr>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Pr="003E03CC" w:rsidRDefault="00C54C59" w:rsidP="00911B76">
            <w:pPr>
              <w:autoSpaceDE w:val="0"/>
              <w:autoSpaceDN w:val="0"/>
              <w:adjustRightInd w:val="0"/>
              <w:jc w:val="center"/>
              <w:rPr>
                <w:sz w:val="22"/>
                <w:szCs w:val="22"/>
              </w:rPr>
            </w:pPr>
            <w:r>
              <w:rPr>
                <w:sz w:val="22"/>
                <w:szCs w:val="22"/>
              </w:rPr>
              <w:t>mars</w:t>
            </w: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626" w:type="dxa"/>
            <w:vMerge w:val="restart"/>
          </w:tcPr>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Pr="003E03CC" w:rsidRDefault="00C54C59" w:rsidP="00911B76">
            <w:pPr>
              <w:autoSpaceDE w:val="0"/>
              <w:autoSpaceDN w:val="0"/>
              <w:adjustRightInd w:val="0"/>
              <w:jc w:val="center"/>
              <w:rPr>
                <w:sz w:val="22"/>
                <w:szCs w:val="22"/>
              </w:rPr>
            </w:pPr>
            <w:r w:rsidRPr="003E03CC">
              <w:rPr>
                <w:sz w:val="22"/>
                <w:szCs w:val="22"/>
              </w:rPr>
              <w:t>juin</w:t>
            </w:r>
          </w:p>
          <w:p w:rsidR="00C54C59" w:rsidRPr="003E03CC" w:rsidRDefault="00C54C59" w:rsidP="003917A6">
            <w:pPr>
              <w:autoSpaceDE w:val="0"/>
              <w:autoSpaceDN w:val="0"/>
              <w:adjustRightInd w:val="0"/>
              <w:jc w:val="both"/>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1203" w:type="dxa"/>
            <w:vMerge w:val="restart"/>
          </w:tcPr>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Default="00C54C59" w:rsidP="00911B76">
            <w:pPr>
              <w:autoSpaceDE w:val="0"/>
              <w:autoSpaceDN w:val="0"/>
              <w:adjustRightInd w:val="0"/>
              <w:jc w:val="center"/>
              <w:rPr>
                <w:sz w:val="22"/>
                <w:szCs w:val="22"/>
              </w:rPr>
            </w:pPr>
          </w:p>
          <w:p w:rsidR="00C54C59" w:rsidRPr="003E03CC" w:rsidRDefault="00C54C59" w:rsidP="00911B76">
            <w:pPr>
              <w:autoSpaceDE w:val="0"/>
              <w:autoSpaceDN w:val="0"/>
              <w:adjustRightInd w:val="0"/>
              <w:jc w:val="center"/>
              <w:rPr>
                <w:sz w:val="22"/>
                <w:szCs w:val="22"/>
              </w:rPr>
            </w:pPr>
            <w:r w:rsidRPr="003E03CC">
              <w:rPr>
                <w:sz w:val="22"/>
                <w:szCs w:val="22"/>
              </w:rPr>
              <w:t>septembre</w:t>
            </w: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874" w:type="dxa"/>
          </w:tcPr>
          <w:p w:rsidR="00C54C59" w:rsidRPr="003E03CC" w:rsidRDefault="00C54C59" w:rsidP="00F95D1A">
            <w:pPr>
              <w:autoSpaceDE w:val="0"/>
              <w:autoSpaceDN w:val="0"/>
              <w:adjustRightInd w:val="0"/>
              <w:jc w:val="center"/>
              <w:rPr>
                <w:sz w:val="22"/>
                <w:szCs w:val="22"/>
              </w:rPr>
            </w:pPr>
            <w:r>
              <w:rPr>
                <w:sz w:val="22"/>
                <w:szCs w:val="22"/>
              </w:rPr>
              <w:t>558</w:t>
            </w:r>
          </w:p>
        </w:tc>
      </w:tr>
      <w:tr w:rsidR="00C54C59" w:rsidTr="00C54C59">
        <w:tc>
          <w:tcPr>
            <w:tcW w:w="948" w:type="dxa"/>
            <w:vMerge/>
          </w:tcPr>
          <w:p w:rsidR="00C54C59" w:rsidRPr="003E03CC" w:rsidRDefault="00C54C59" w:rsidP="00971AAE">
            <w:pPr>
              <w:autoSpaceDE w:val="0"/>
              <w:autoSpaceDN w:val="0"/>
              <w:adjustRightInd w:val="0"/>
              <w:jc w:val="both"/>
              <w:rPr>
                <w:sz w:val="22"/>
                <w:szCs w:val="22"/>
              </w:rPr>
            </w:pPr>
          </w:p>
        </w:tc>
        <w:tc>
          <w:tcPr>
            <w:tcW w:w="1241" w:type="dxa"/>
          </w:tcPr>
          <w:p w:rsidR="00C54C59" w:rsidRPr="003E03CC" w:rsidRDefault="00C54C59" w:rsidP="00F95D1A">
            <w:pPr>
              <w:autoSpaceDE w:val="0"/>
              <w:autoSpaceDN w:val="0"/>
              <w:adjustRightInd w:val="0"/>
              <w:jc w:val="center"/>
              <w:rPr>
                <w:sz w:val="22"/>
                <w:szCs w:val="22"/>
              </w:rPr>
            </w:pPr>
            <w:r w:rsidRPr="003E03CC">
              <w:rPr>
                <w:sz w:val="22"/>
                <w:szCs w:val="22"/>
              </w:rPr>
              <w:t>Cimetière bas</w:t>
            </w:r>
            <w:r>
              <w:rPr>
                <w:sz w:val="22"/>
                <w:szCs w:val="22"/>
              </w:rPr>
              <w:t xml:space="preserve"> (2)</w:t>
            </w:r>
          </w:p>
        </w:tc>
        <w:tc>
          <w:tcPr>
            <w:tcW w:w="1015" w:type="dxa"/>
          </w:tcPr>
          <w:p w:rsidR="00C54C59" w:rsidRPr="003E03CC" w:rsidRDefault="00C54C59" w:rsidP="00F95D1A">
            <w:pPr>
              <w:autoSpaceDE w:val="0"/>
              <w:autoSpaceDN w:val="0"/>
              <w:adjustRightInd w:val="0"/>
              <w:jc w:val="center"/>
              <w:rPr>
                <w:sz w:val="22"/>
                <w:szCs w:val="22"/>
              </w:rPr>
            </w:pPr>
            <w:r w:rsidRPr="003E03CC">
              <w:rPr>
                <w:sz w:val="22"/>
                <w:szCs w:val="22"/>
              </w:rPr>
              <w:t>773</w:t>
            </w:r>
          </w:p>
        </w:tc>
        <w:tc>
          <w:tcPr>
            <w:tcW w:w="1747" w:type="dxa"/>
          </w:tcPr>
          <w:p w:rsidR="00C54C59" w:rsidRPr="003E03CC" w:rsidRDefault="00C54C59" w:rsidP="00F95D1A">
            <w:pPr>
              <w:autoSpaceDE w:val="0"/>
              <w:autoSpaceDN w:val="0"/>
              <w:adjustRightInd w:val="0"/>
              <w:jc w:val="center"/>
              <w:rPr>
                <w:sz w:val="22"/>
                <w:szCs w:val="22"/>
                <w:highlight w:val="lightGray"/>
              </w:rPr>
            </w:pPr>
            <w:r w:rsidRPr="003E03CC">
              <w:rPr>
                <w:sz w:val="22"/>
                <w:szCs w:val="22"/>
                <w:highlight w:val="lightGray"/>
              </w:rPr>
              <w:t>753</w:t>
            </w:r>
          </w:p>
        </w:tc>
        <w:tc>
          <w:tcPr>
            <w:tcW w:w="1544" w:type="dxa"/>
            <w:vMerge/>
          </w:tcPr>
          <w:p w:rsidR="00C54C59" w:rsidRPr="00100172" w:rsidRDefault="00C54C59" w:rsidP="00911B76">
            <w:pPr>
              <w:jc w:val="center"/>
            </w:pPr>
          </w:p>
        </w:tc>
        <w:tc>
          <w:tcPr>
            <w:tcW w:w="1701" w:type="dxa"/>
            <w:vMerge/>
          </w:tcPr>
          <w:p w:rsidR="00C54C59" w:rsidRPr="003E03CC" w:rsidRDefault="00C54C59" w:rsidP="00AD2DAA">
            <w:pPr>
              <w:jc w:val="center"/>
              <w:rPr>
                <w:sz w:val="22"/>
                <w:szCs w:val="22"/>
              </w:rPr>
            </w:pPr>
          </w:p>
        </w:tc>
        <w:tc>
          <w:tcPr>
            <w:tcW w:w="668" w:type="dxa"/>
            <w:vMerge/>
          </w:tcPr>
          <w:p w:rsidR="00C54C59" w:rsidRPr="003E03CC" w:rsidRDefault="00C54C59" w:rsidP="003917A6">
            <w:pPr>
              <w:autoSpaceDE w:val="0"/>
              <w:autoSpaceDN w:val="0"/>
              <w:adjustRightInd w:val="0"/>
              <w:jc w:val="both"/>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5 l"/>
              </w:smartTagPr>
              <w:r w:rsidRPr="003E03CC">
                <w:rPr>
                  <w:sz w:val="22"/>
                  <w:szCs w:val="22"/>
                </w:rPr>
                <w:t>0,5</w:t>
              </w:r>
              <w:r>
                <w:rPr>
                  <w:sz w:val="22"/>
                  <w:szCs w:val="22"/>
                </w:rPr>
                <w:t xml:space="preserve"> </w:t>
              </w:r>
              <w:r w:rsidRPr="003E03CC">
                <w:rPr>
                  <w:sz w:val="22"/>
                  <w:szCs w:val="22"/>
                </w:rPr>
                <w:t>l</w:t>
              </w:r>
            </w:smartTag>
          </w:p>
        </w:tc>
        <w:tc>
          <w:tcPr>
            <w:tcW w:w="626" w:type="dxa"/>
            <w:vMerge/>
          </w:tcPr>
          <w:p w:rsidR="00C54C59" w:rsidRPr="003E03CC" w:rsidRDefault="00C54C59" w:rsidP="003917A6">
            <w:pPr>
              <w:autoSpaceDE w:val="0"/>
              <w:autoSpaceDN w:val="0"/>
              <w:adjustRightInd w:val="0"/>
              <w:jc w:val="both"/>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5 l"/>
              </w:smartTagPr>
              <w:r w:rsidRPr="003E03CC">
                <w:rPr>
                  <w:sz w:val="22"/>
                  <w:szCs w:val="22"/>
                </w:rPr>
                <w:t>0,5</w:t>
              </w:r>
              <w:r>
                <w:rPr>
                  <w:sz w:val="22"/>
                  <w:szCs w:val="22"/>
                </w:rPr>
                <w:t xml:space="preserve"> </w:t>
              </w:r>
              <w:r w:rsidRPr="003E03CC">
                <w:rPr>
                  <w:sz w:val="22"/>
                  <w:szCs w:val="22"/>
                </w:rPr>
                <w:t>l</w:t>
              </w:r>
            </w:smartTag>
          </w:p>
        </w:tc>
        <w:tc>
          <w:tcPr>
            <w:tcW w:w="1203" w:type="dxa"/>
            <w:vMerge/>
          </w:tcPr>
          <w:p w:rsidR="00C54C59" w:rsidRPr="003E03CC" w:rsidRDefault="00C54C59" w:rsidP="00911B76">
            <w:pPr>
              <w:autoSpaceDE w:val="0"/>
              <w:autoSpaceDN w:val="0"/>
              <w:adjustRightInd w:val="0"/>
              <w:jc w:val="center"/>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5 l"/>
              </w:smartTagPr>
              <w:r w:rsidRPr="003E03CC">
                <w:rPr>
                  <w:sz w:val="22"/>
                  <w:szCs w:val="22"/>
                </w:rPr>
                <w:t>0,5</w:t>
              </w:r>
              <w:r>
                <w:rPr>
                  <w:sz w:val="22"/>
                  <w:szCs w:val="22"/>
                </w:rPr>
                <w:t xml:space="preserve"> </w:t>
              </w:r>
              <w:r w:rsidRPr="003E03CC">
                <w:rPr>
                  <w:sz w:val="22"/>
                  <w:szCs w:val="22"/>
                </w:rPr>
                <w:t>l</w:t>
              </w:r>
            </w:smartTag>
          </w:p>
        </w:tc>
        <w:tc>
          <w:tcPr>
            <w:tcW w:w="874" w:type="dxa"/>
          </w:tcPr>
          <w:p w:rsidR="00C54C59" w:rsidRPr="003E03CC" w:rsidRDefault="00C54C59" w:rsidP="00F95D1A">
            <w:pPr>
              <w:autoSpaceDE w:val="0"/>
              <w:autoSpaceDN w:val="0"/>
              <w:adjustRightInd w:val="0"/>
              <w:jc w:val="center"/>
              <w:rPr>
                <w:sz w:val="22"/>
                <w:szCs w:val="22"/>
              </w:rPr>
            </w:pPr>
            <w:r>
              <w:rPr>
                <w:sz w:val="22"/>
                <w:szCs w:val="22"/>
              </w:rPr>
              <w:t>20</w:t>
            </w:r>
          </w:p>
        </w:tc>
      </w:tr>
      <w:tr w:rsidR="00C54C59" w:rsidRPr="00575FB7" w:rsidTr="00C54C59">
        <w:tc>
          <w:tcPr>
            <w:tcW w:w="948" w:type="dxa"/>
            <w:vMerge/>
          </w:tcPr>
          <w:p w:rsidR="00C54C59" w:rsidRPr="003E03CC" w:rsidRDefault="00C54C59" w:rsidP="00971AAE">
            <w:pPr>
              <w:autoSpaceDE w:val="0"/>
              <w:autoSpaceDN w:val="0"/>
              <w:adjustRightInd w:val="0"/>
              <w:jc w:val="both"/>
              <w:rPr>
                <w:sz w:val="22"/>
                <w:szCs w:val="22"/>
              </w:rPr>
            </w:pPr>
          </w:p>
        </w:tc>
        <w:tc>
          <w:tcPr>
            <w:tcW w:w="1241" w:type="dxa"/>
          </w:tcPr>
          <w:p w:rsidR="00C54C59" w:rsidRPr="003E03CC" w:rsidRDefault="00C54C59" w:rsidP="00F95D1A">
            <w:pPr>
              <w:autoSpaceDE w:val="0"/>
              <w:autoSpaceDN w:val="0"/>
              <w:adjustRightInd w:val="0"/>
              <w:jc w:val="center"/>
              <w:rPr>
                <w:sz w:val="22"/>
                <w:szCs w:val="22"/>
              </w:rPr>
            </w:pPr>
            <w:r w:rsidRPr="003E03CC">
              <w:rPr>
                <w:sz w:val="22"/>
                <w:szCs w:val="22"/>
              </w:rPr>
              <w:t>Monument</w:t>
            </w:r>
            <w:r>
              <w:rPr>
                <w:sz w:val="22"/>
                <w:szCs w:val="22"/>
              </w:rPr>
              <w:t> / Dépôt de verre (3)</w:t>
            </w:r>
          </w:p>
        </w:tc>
        <w:tc>
          <w:tcPr>
            <w:tcW w:w="1015" w:type="dxa"/>
          </w:tcPr>
          <w:p w:rsidR="00C54C59" w:rsidRPr="003E03CC" w:rsidRDefault="00C54C59" w:rsidP="00F95D1A">
            <w:pPr>
              <w:autoSpaceDE w:val="0"/>
              <w:autoSpaceDN w:val="0"/>
              <w:adjustRightInd w:val="0"/>
              <w:jc w:val="center"/>
              <w:rPr>
                <w:sz w:val="22"/>
                <w:szCs w:val="22"/>
              </w:rPr>
            </w:pPr>
            <w:r w:rsidRPr="003E03CC">
              <w:rPr>
                <w:sz w:val="22"/>
                <w:szCs w:val="22"/>
              </w:rPr>
              <w:t>350</w:t>
            </w:r>
          </w:p>
        </w:tc>
        <w:tc>
          <w:tcPr>
            <w:tcW w:w="1747" w:type="dxa"/>
          </w:tcPr>
          <w:p w:rsidR="00C54C59" w:rsidRPr="003E03CC" w:rsidRDefault="00C54C59" w:rsidP="00F95D1A">
            <w:pPr>
              <w:autoSpaceDE w:val="0"/>
              <w:autoSpaceDN w:val="0"/>
              <w:adjustRightInd w:val="0"/>
              <w:jc w:val="center"/>
              <w:rPr>
                <w:sz w:val="22"/>
                <w:szCs w:val="22"/>
                <w:highlight w:val="lightGray"/>
              </w:rPr>
            </w:pPr>
            <w:r>
              <w:rPr>
                <w:sz w:val="22"/>
                <w:szCs w:val="22"/>
                <w:highlight w:val="lightGray"/>
              </w:rPr>
              <w:t>300</w:t>
            </w:r>
          </w:p>
        </w:tc>
        <w:tc>
          <w:tcPr>
            <w:tcW w:w="1544" w:type="dxa"/>
            <w:vMerge/>
          </w:tcPr>
          <w:p w:rsidR="00C54C59" w:rsidRDefault="00C54C59" w:rsidP="00911B76">
            <w:pPr>
              <w:jc w:val="center"/>
            </w:pPr>
          </w:p>
        </w:tc>
        <w:tc>
          <w:tcPr>
            <w:tcW w:w="1701" w:type="dxa"/>
            <w:vMerge/>
          </w:tcPr>
          <w:p w:rsidR="00C54C59" w:rsidRPr="003E03CC" w:rsidRDefault="00C54C59" w:rsidP="00AD2DAA">
            <w:pPr>
              <w:jc w:val="center"/>
              <w:rPr>
                <w:sz w:val="22"/>
                <w:szCs w:val="22"/>
              </w:rPr>
            </w:pPr>
          </w:p>
        </w:tc>
        <w:tc>
          <w:tcPr>
            <w:tcW w:w="668" w:type="dxa"/>
            <w:vMerge/>
          </w:tcPr>
          <w:p w:rsidR="00C54C59" w:rsidRPr="003E03CC" w:rsidRDefault="00C54C59" w:rsidP="003917A6">
            <w:pPr>
              <w:autoSpaceDE w:val="0"/>
              <w:autoSpaceDN w:val="0"/>
              <w:adjustRightInd w:val="0"/>
              <w:jc w:val="both"/>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75 l"/>
              </w:smartTagPr>
              <w:r w:rsidRPr="003E03CC">
                <w:rPr>
                  <w:sz w:val="22"/>
                  <w:szCs w:val="22"/>
                </w:rPr>
                <w:t>0,75</w:t>
              </w:r>
              <w:r>
                <w:rPr>
                  <w:sz w:val="22"/>
                  <w:szCs w:val="22"/>
                </w:rPr>
                <w:t xml:space="preserve"> </w:t>
              </w:r>
              <w:r w:rsidRPr="003E03CC">
                <w:rPr>
                  <w:sz w:val="22"/>
                  <w:szCs w:val="22"/>
                </w:rPr>
                <w:t>l</w:t>
              </w:r>
            </w:smartTag>
          </w:p>
        </w:tc>
        <w:tc>
          <w:tcPr>
            <w:tcW w:w="626" w:type="dxa"/>
            <w:vMerge/>
          </w:tcPr>
          <w:p w:rsidR="00C54C59" w:rsidRPr="003E03CC" w:rsidRDefault="00C54C59" w:rsidP="003917A6">
            <w:pPr>
              <w:autoSpaceDE w:val="0"/>
              <w:autoSpaceDN w:val="0"/>
              <w:adjustRightInd w:val="0"/>
              <w:jc w:val="both"/>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75 l"/>
              </w:smartTagPr>
              <w:r w:rsidRPr="003E03CC">
                <w:rPr>
                  <w:sz w:val="22"/>
                  <w:szCs w:val="22"/>
                </w:rPr>
                <w:t>0,75</w:t>
              </w:r>
              <w:r>
                <w:rPr>
                  <w:sz w:val="22"/>
                  <w:szCs w:val="22"/>
                </w:rPr>
                <w:t xml:space="preserve"> </w:t>
              </w:r>
              <w:r w:rsidRPr="003E03CC">
                <w:rPr>
                  <w:sz w:val="22"/>
                  <w:szCs w:val="22"/>
                </w:rPr>
                <w:t>l</w:t>
              </w:r>
            </w:smartTag>
          </w:p>
        </w:tc>
        <w:tc>
          <w:tcPr>
            <w:tcW w:w="1203" w:type="dxa"/>
            <w:vMerge/>
          </w:tcPr>
          <w:p w:rsidR="00C54C59" w:rsidRPr="003E03CC" w:rsidRDefault="00C54C59" w:rsidP="00911B76">
            <w:pPr>
              <w:autoSpaceDE w:val="0"/>
              <w:autoSpaceDN w:val="0"/>
              <w:adjustRightInd w:val="0"/>
              <w:jc w:val="center"/>
              <w:rPr>
                <w:sz w:val="22"/>
                <w:szCs w:val="22"/>
              </w:rPr>
            </w:pPr>
          </w:p>
        </w:tc>
        <w:tc>
          <w:tcPr>
            <w:tcW w:w="1349" w:type="dxa"/>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0,75 l"/>
              </w:smartTagPr>
              <w:r w:rsidRPr="003E03CC">
                <w:rPr>
                  <w:sz w:val="22"/>
                  <w:szCs w:val="22"/>
                </w:rPr>
                <w:t>0,75</w:t>
              </w:r>
              <w:r>
                <w:rPr>
                  <w:sz w:val="22"/>
                  <w:szCs w:val="22"/>
                </w:rPr>
                <w:t xml:space="preserve"> </w:t>
              </w:r>
              <w:r w:rsidRPr="003E03CC">
                <w:rPr>
                  <w:sz w:val="22"/>
                  <w:szCs w:val="22"/>
                </w:rPr>
                <w:t>l</w:t>
              </w:r>
            </w:smartTag>
          </w:p>
        </w:tc>
        <w:tc>
          <w:tcPr>
            <w:tcW w:w="874" w:type="dxa"/>
          </w:tcPr>
          <w:p w:rsidR="00C54C59" w:rsidRPr="003E03CC" w:rsidRDefault="00C54C59" w:rsidP="00F95D1A">
            <w:pPr>
              <w:autoSpaceDE w:val="0"/>
              <w:autoSpaceDN w:val="0"/>
              <w:adjustRightInd w:val="0"/>
              <w:jc w:val="center"/>
              <w:rPr>
                <w:sz w:val="22"/>
                <w:szCs w:val="22"/>
              </w:rPr>
            </w:pPr>
            <w:r>
              <w:rPr>
                <w:sz w:val="22"/>
                <w:szCs w:val="22"/>
              </w:rPr>
              <w:t>239</w:t>
            </w:r>
          </w:p>
        </w:tc>
      </w:tr>
      <w:tr w:rsidR="00C54C59" w:rsidTr="003A25CE">
        <w:tc>
          <w:tcPr>
            <w:tcW w:w="948" w:type="dxa"/>
            <w:vMerge/>
          </w:tcPr>
          <w:p w:rsidR="00C54C59" w:rsidRPr="003E03CC" w:rsidRDefault="00C54C59" w:rsidP="00971AAE">
            <w:pPr>
              <w:autoSpaceDE w:val="0"/>
              <w:autoSpaceDN w:val="0"/>
              <w:adjustRightInd w:val="0"/>
              <w:jc w:val="both"/>
              <w:rPr>
                <w:sz w:val="22"/>
                <w:szCs w:val="22"/>
              </w:rPr>
            </w:pPr>
          </w:p>
        </w:tc>
        <w:tc>
          <w:tcPr>
            <w:tcW w:w="1241" w:type="dxa"/>
            <w:tcBorders>
              <w:bottom w:val="single" w:sz="4" w:space="0" w:color="000000"/>
            </w:tcBorders>
          </w:tcPr>
          <w:p w:rsidR="00C54C59" w:rsidRPr="003E03CC" w:rsidRDefault="00C54C59" w:rsidP="00F95D1A">
            <w:pPr>
              <w:jc w:val="center"/>
              <w:rPr>
                <w:sz w:val="22"/>
                <w:szCs w:val="22"/>
              </w:rPr>
            </w:pPr>
            <w:r w:rsidRPr="003E03CC">
              <w:rPr>
                <w:sz w:val="22"/>
                <w:szCs w:val="22"/>
              </w:rPr>
              <w:t>Dépôt municipal</w:t>
            </w:r>
            <w:r>
              <w:rPr>
                <w:sz w:val="22"/>
                <w:szCs w:val="22"/>
              </w:rPr>
              <w:t xml:space="preserve"> (6)</w:t>
            </w:r>
          </w:p>
        </w:tc>
        <w:tc>
          <w:tcPr>
            <w:tcW w:w="1015" w:type="dxa"/>
            <w:tcBorders>
              <w:bottom w:val="single" w:sz="4" w:space="0" w:color="000000"/>
            </w:tcBorders>
          </w:tcPr>
          <w:p w:rsidR="00C54C59" w:rsidRPr="003E03CC" w:rsidRDefault="00C54C59" w:rsidP="00F95D1A">
            <w:pPr>
              <w:autoSpaceDE w:val="0"/>
              <w:autoSpaceDN w:val="0"/>
              <w:adjustRightInd w:val="0"/>
              <w:jc w:val="center"/>
              <w:rPr>
                <w:sz w:val="22"/>
                <w:szCs w:val="22"/>
              </w:rPr>
            </w:pPr>
            <w:r w:rsidRPr="003E03CC">
              <w:rPr>
                <w:sz w:val="22"/>
                <w:szCs w:val="22"/>
              </w:rPr>
              <w:t>1350</w:t>
            </w:r>
          </w:p>
        </w:tc>
        <w:tc>
          <w:tcPr>
            <w:tcW w:w="1747" w:type="dxa"/>
            <w:tcBorders>
              <w:bottom w:val="single" w:sz="4" w:space="0" w:color="000000"/>
            </w:tcBorders>
          </w:tcPr>
          <w:p w:rsidR="00C54C59" w:rsidRPr="003E03CC" w:rsidRDefault="00C54C59" w:rsidP="00F95D1A">
            <w:pPr>
              <w:autoSpaceDE w:val="0"/>
              <w:autoSpaceDN w:val="0"/>
              <w:adjustRightInd w:val="0"/>
              <w:jc w:val="center"/>
              <w:rPr>
                <w:sz w:val="22"/>
                <w:szCs w:val="22"/>
                <w:highlight w:val="lightGray"/>
              </w:rPr>
            </w:pPr>
            <w:r>
              <w:rPr>
                <w:sz w:val="22"/>
                <w:szCs w:val="22"/>
                <w:highlight w:val="lightGray"/>
              </w:rPr>
              <w:t>100</w:t>
            </w:r>
          </w:p>
        </w:tc>
        <w:tc>
          <w:tcPr>
            <w:tcW w:w="1544" w:type="dxa"/>
            <w:vMerge/>
          </w:tcPr>
          <w:p w:rsidR="00C54C59" w:rsidRDefault="00C54C59" w:rsidP="00911B76">
            <w:pPr>
              <w:jc w:val="center"/>
            </w:pPr>
          </w:p>
        </w:tc>
        <w:tc>
          <w:tcPr>
            <w:tcW w:w="1701" w:type="dxa"/>
            <w:vMerge/>
            <w:tcBorders>
              <w:bottom w:val="single" w:sz="4" w:space="0" w:color="000000"/>
            </w:tcBorders>
          </w:tcPr>
          <w:p w:rsidR="00C54C59" w:rsidRPr="003E03CC" w:rsidRDefault="00C54C59" w:rsidP="00AD2DAA">
            <w:pPr>
              <w:jc w:val="center"/>
              <w:rPr>
                <w:sz w:val="22"/>
                <w:szCs w:val="22"/>
              </w:rPr>
            </w:pPr>
          </w:p>
        </w:tc>
        <w:tc>
          <w:tcPr>
            <w:tcW w:w="668" w:type="dxa"/>
            <w:vMerge/>
          </w:tcPr>
          <w:p w:rsidR="00C54C59" w:rsidRPr="003E03CC" w:rsidRDefault="00C54C59" w:rsidP="003917A6">
            <w:pPr>
              <w:autoSpaceDE w:val="0"/>
              <w:autoSpaceDN w:val="0"/>
              <w:adjustRightInd w:val="0"/>
              <w:jc w:val="both"/>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626" w:type="dxa"/>
            <w:vMerge/>
            <w:tcBorders>
              <w:bottom w:val="single" w:sz="4" w:space="0" w:color="000000"/>
            </w:tcBorders>
          </w:tcPr>
          <w:p w:rsidR="00C54C59" w:rsidRPr="003E03CC" w:rsidRDefault="00C54C59" w:rsidP="003917A6">
            <w:pPr>
              <w:autoSpaceDE w:val="0"/>
              <w:autoSpaceDN w:val="0"/>
              <w:adjustRightInd w:val="0"/>
              <w:jc w:val="both"/>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1203" w:type="dxa"/>
            <w:vMerge/>
          </w:tcPr>
          <w:p w:rsidR="00C54C59" w:rsidRPr="003E03CC" w:rsidRDefault="00C54C59" w:rsidP="00911B76">
            <w:pPr>
              <w:autoSpaceDE w:val="0"/>
              <w:autoSpaceDN w:val="0"/>
              <w:adjustRightInd w:val="0"/>
              <w:jc w:val="center"/>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smartTag w:uri="urn:schemas-microsoft-com:office:smarttags" w:element="metricconverter">
              <w:smartTagPr>
                <w:attr w:name="ProductID" w:val="2 l"/>
              </w:smartTagPr>
              <w:r w:rsidRPr="003E03CC">
                <w:rPr>
                  <w:sz w:val="22"/>
                  <w:szCs w:val="22"/>
                </w:rPr>
                <w:t>2</w:t>
              </w:r>
              <w:r>
                <w:rPr>
                  <w:sz w:val="22"/>
                  <w:szCs w:val="22"/>
                </w:rPr>
                <w:t xml:space="preserve"> </w:t>
              </w:r>
              <w:r w:rsidRPr="003E03CC">
                <w:rPr>
                  <w:sz w:val="22"/>
                  <w:szCs w:val="22"/>
                </w:rPr>
                <w:t>l</w:t>
              </w:r>
            </w:smartTag>
          </w:p>
        </w:tc>
        <w:tc>
          <w:tcPr>
            <w:tcW w:w="874" w:type="dxa"/>
            <w:tcBorders>
              <w:bottom w:val="single" w:sz="4" w:space="0" w:color="000000"/>
            </w:tcBorders>
          </w:tcPr>
          <w:p w:rsidR="00C54C59" w:rsidRPr="003E03CC" w:rsidRDefault="00C54C59" w:rsidP="00F95D1A">
            <w:pPr>
              <w:autoSpaceDE w:val="0"/>
              <w:autoSpaceDN w:val="0"/>
              <w:adjustRightInd w:val="0"/>
              <w:jc w:val="center"/>
              <w:rPr>
                <w:sz w:val="22"/>
                <w:szCs w:val="22"/>
              </w:rPr>
            </w:pPr>
            <w:r>
              <w:rPr>
                <w:sz w:val="22"/>
                <w:szCs w:val="22"/>
              </w:rPr>
              <w:t>79</w:t>
            </w:r>
          </w:p>
        </w:tc>
      </w:tr>
      <w:tr w:rsidR="00C54C59" w:rsidTr="00C54C59">
        <w:tc>
          <w:tcPr>
            <w:tcW w:w="948" w:type="dxa"/>
            <w:vMerge/>
            <w:tcBorders>
              <w:bottom w:val="single" w:sz="4" w:space="0" w:color="000000"/>
            </w:tcBorders>
          </w:tcPr>
          <w:p w:rsidR="00C54C59" w:rsidRPr="003E03CC" w:rsidRDefault="00C54C59" w:rsidP="00971AAE">
            <w:pPr>
              <w:autoSpaceDE w:val="0"/>
              <w:autoSpaceDN w:val="0"/>
              <w:adjustRightInd w:val="0"/>
              <w:jc w:val="both"/>
              <w:rPr>
                <w:sz w:val="22"/>
                <w:szCs w:val="22"/>
              </w:rPr>
            </w:pPr>
          </w:p>
        </w:tc>
        <w:tc>
          <w:tcPr>
            <w:tcW w:w="1241" w:type="dxa"/>
            <w:tcBorders>
              <w:bottom w:val="single" w:sz="4" w:space="0" w:color="000000"/>
            </w:tcBorders>
          </w:tcPr>
          <w:p w:rsidR="00C54C59" w:rsidRPr="003E03CC" w:rsidRDefault="00C54C59" w:rsidP="00F95D1A">
            <w:pPr>
              <w:jc w:val="center"/>
              <w:rPr>
                <w:sz w:val="22"/>
                <w:szCs w:val="22"/>
              </w:rPr>
            </w:pPr>
            <w:r>
              <w:rPr>
                <w:sz w:val="22"/>
                <w:szCs w:val="22"/>
              </w:rPr>
              <w:t>Square municipal</w:t>
            </w:r>
          </w:p>
        </w:tc>
        <w:tc>
          <w:tcPr>
            <w:tcW w:w="1015" w:type="dxa"/>
            <w:tcBorders>
              <w:bottom w:val="single" w:sz="4" w:space="0" w:color="000000"/>
            </w:tcBorders>
          </w:tcPr>
          <w:p w:rsidR="00C54C59" w:rsidRPr="003E03CC" w:rsidRDefault="00C54C59" w:rsidP="00F95D1A">
            <w:pPr>
              <w:autoSpaceDE w:val="0"/>
              <w:autoSpaceDN w:val="0"/>
              <w:adjustRightInd w:val="0"/>
              <w:jc w:val="center"/>
              <w:rPr>
                <w:sz w:val="22"/>
                <w:szCs w:val="22"/>
              </w:rPr>
            </w:pPr>
            <w:r>
              <w:rPr>
                <w:sz w:val="22"/>
                <w:szCs w:val="22"/>
              </w:rPr>
              <w:t>400</w:t>
            </w:r>
          </w:p>
        </w:tc>
        <w:tc>
          <w:tcPr>
            <w:tcW w:w="1747" w:type="dxa"/>
            <w:tcBorders>
              <w:bottom w:val="single" w:sz="4" w:space="0" w:color="000000"/>
            </w:tcBorders>
          </w:tcPr>
          <w:p w:rsidR="00C54C59" w:rsidRPr="003E03CC" w:rsidRDefault="00C54C59" w:rsidP="00F95D1A">
            <w:pPr>
              <w:autoSpaceDE w:val="0"/>
              <w:autoSpaceDN w:val="0"/>
              <w:adjustRightInd w:val="0"/>
              <w:jc w:val="center"/>
              <w:rPr>
                <w:sz w:val="22"/>
                <w:szCs w:val="22"/>
                <w:highlight w:val="lightGray"/>
              </w:rPr>
            </w:pPr>
            <w:r>
              <w:rPr>
                <w:sz w:val="22"/>
                <w:szCs w:val="22"/>
                <w:highlight w:val="lightGray"/>
              </w:rPr>
              <w:t>100</w:t>
            </w:r>
          </w:p>
        </w:tc>
        <w:tc>
          <w:tcPr>
            <w:tcW w:w="1544" w:type="dxa"/>
            <w:vMerge/>
          </w:tcPr>
          <w:p w:rsidR="00C54C59" w:rsidRDefault="00C54C59" w:rsidP="00911B76">
            <w:pPr>
              <w:jc w:val="center"/>
            </w:pPr>
          </w:p>
        </w:tc>
        <w:tc>
          <w:tcPr>
            <w:tcW w:w="1701" w:type="dxa"/>
            <w:vMerge/>
            <w:tcBorders>
              <w:bottom w:val="single" w:sz="4" w:space="0" w:color="000000"/>
            </w:tcBorders>
          </w:tcPr>
          <w:p w:rsidR="00C54C59" w:rsidRPr="003E03CC" w:rsidRDefault="00C54C59" w:rsidP="00AD2DAA">
            <w:pPr>
              <w:jc w:val="center"/>
              <w:rPr>
                <w:sz w:val="22"/>
                <w:szCs w:val="22"/>
              </w:rPr>
            </w:pPr>
          </w:p>
        </w:tc>
        <w:tc>
          <w:tcPr>
            <w:tcW w:w="668" w:type="dxa"/>
            <w:vMerge/>
            <w:tcBorders>
              <w:bottom w:val="single" w:sz="4" w:space="0" w:color="000000"/>
            </w:tcBorders>
          </w:tcPr>
          <w:p w:rsidR="00C54C59" w:rsidRPr="003E03CC" w:rsidRDefault="00C54C59" w:rsidP="003917A6">
            <w:pPr>
              <w:autoSpaceDE w:val="0"/>
              <w:autoSpaceDN w:val="0"/>
              <w:adjustRightInd w:val="0"/>
              <w:jc w:val="both"/>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r>
              <w:rPr>
                <w:sz w:val="22"/>
                <w:szCs w:val="22"/>
              </w:rPr>
              <w:t>2 l</w:t>
            </w:r>
          </w:p>
        </w:tc>
        <w:tc>
          <w:tcPr>
            <w:tcW w:w="626" w:type="dxa"/>
            <w:tcBorders>
              <w:bottom w:val="single" w:sz="4" w:space="0" w:color="000000"/>
            </w:tcBorders>
          </w:tcPr>
          <w:p w:rsidR="00C54C59" w:rsidRPr="003E03CC" w:rsidRDefault="00C54C59" w:rsidP="003917A6">
            <w:pPr>
              <w:autoSpaceDE w:val="0"/>
              <w:autoSpaceDN w:val="0"/>
              <w:adjustRightInd w:val="0"/>
              <w:jc w:val="both"/>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r>
              <w:rPr>
                <w:sz w:val="22"/>
                <w:szCs w:val="22"/>
              </w:rPr>
              <w:t>2 l</w:t>
            </w:r>
          </w:p>
        </w:tc>
        <w:tc>
          <w:tcPr>
            <w:tcW w:w="1203" w:type="dxa"/>
            <w:vMerge/>
            <w:tcBorders>
              <w:bottom w:val="single" w:sz="4" w:space="0" w:color="000000"/>
            </w:tcBorders>
          </w:tcPr>
          <w:p w:rsidR="00C54C59" w:rsidRPr="003E03CC" w:rsidRDefault="00C54C59" w:rsidP="00911B76">
            <w:pPr>
              <w:autoSpaceDE w:val="0"/>
              <w:autoSpaceDN w:val="0"/>
              <w:adjustRightInd w:val="0"/>
              <w:jc w:val="center"/>
              <w:rPr>
                <w:sz w:val="22"/>
                <w:szCs w:val="22"/>
              </w:rPr>
            </w:pPr>
          </w:p>
        </w:tc>
        <w:tc>
          <w:tcPr>
            <w:tcW w:w="1349" w:type="dxa"/>
            <w:tcBorders>
              <w:bottom w:val="single" w:sz="4" w:space="0" w:color="000000"/>
            </w:tcBorders>
          </w:tcPr>
          <w:p w:rsidR="00C54C59" w:rsidRPr="003E03CC" w:rsidRDefault="00C54C59" w:rsidP="00F95D1A">
            <w:pPr>
              <w:autoSpaceDE w:val="0"/>
              <w:autoSpaceDN w:val="0"/>
              <w:adjustRightInd w:val="0"/>
              <w:jc w:val="center"/>
              <w:rPr>
                <w:sz w:val="22"/>
                <w:szCs w:val="22"/>
              </w:rPr>
            </w:pPr>
            <w:r>
              <w:rPr>
                <w:sz w:val="22"/>
                <w:szCs w:val="22"/>
              </w:rPr>
              <w:t>2 l</w:t>
            </w:r>
          </w:p>
        </w:tc>
        <w:tc>
          <w:tcPr>
            <w:tcW w:w="874" w:type="dxa"/>
            <w:tcBorders>
              <w:bottom w:val="single" w:sz="4" w:space="0" w:color="000000"/>
            </w:tcBorders>
          </w:tcPr>
          <w:p w:rsidR="00C54C59" w:rsidRDefault="00C54C59" w:rsidP="00F95D1A">
            <w:pPr>
              <w:autoSpaceDE w:val="0"/>
              <w:autoSpaceDN w:val="0"/>
              <w:adjustRightInd w:val="0"/>
              <w:jc w:val="center"/>
              <w:rPr>
                <w:sz w:val="22"/>
                <w:szCs w:val="22"/>
              </w:rPr>
            </w:pPr>
            <w:r>
              <w:rPr>
                <w:sz w:val="22"/>
                <w:szCs w:val="22"/>
              </w:rPr>
              <w:t>79</w:t>
            </w:r>
          </w:p>
        </w:tc>
      </w:tr>
      <w:tr w:rsidR="00C54C59" w:rsidTr="00C54C59">
        <w:tc>
          <w:tcPr>
            <w:tcW w:w="948" w:type="dxa"/>
            <w:tcBorders>
              <w:bottom w:val="single" w:sz="18" w:space="0" w:color="000000"/>
            </w:tcBorders>
            <w:shd w:val="clear" w:color="auto" w:fill="00FF00"/>
          </w:tcPr>
          <w:p w:rsidR="00C54C59" w:rsidRPr="00F95D1A" w:rsidRDefault="00C54C59" w:rsidP="00971AAE">
            <w:pPr>
              <w:autoSpaceDE w:val="0"/>
              <w:autoSpaceDN w:val="0"/>
              <w:adjustRightInd w:val="0"/>
              <w:jc w:val="both"/>
              <w:rPr>
                <w:b/>
                <w:bCs/>
                <w:sz w:val="22"/>
                <w:szCs w:val="22"/>
              </w:rPr>
            </w:pPr>
            <w:r w:rsidRPr="00F95D1A">
              <w:rPr>
                <w:b/>
                <w:bCs/>
                <w:sz w:val="22"/>
                <w:szCs w:val="22"/>
              </w:rPr>
              <w:t>Sous total</w:t>
            </w:r>
          </w:p>
        </w:tc>
        <w:tc>
          <w:tcPr>
            <w:tcW w:w="1241" w:type="dxa"/>
            <w:tcBorders>
              <w:bottom w:val="single" w:sz="18" w:space="0" w:color="000000"/>
            </w:tcBorders>
            <w:shd w:val="clear" w:color="auto" w:fill="00FF00"/>
          </w:tcPr>
          <w:p w:rsidR="00C54C59" w:rsidRPr="00F95D1A" w:rsidRDefault="00C54C59" w:rsidP="00971AAE">
            <w:pPr>
              <w:autoSpaceDE w:val="0"/>
              <w:autoSpaceDN w:val="0"/>
              <w:adjustRightInd w:val="0"/>
              <w:jc w:val="both"/>
              <w:rPr>
                <w:b/>
                <w:bCs/>
                <w:sz w:val="22"/>
                <w:szCs w:val="22"/>
              </w:rPr>
            </w:pPr>
          </w:p>
        </w:tc>
        <w:tc>
          <w:tcPr>
            <w:tcW w:w="1015" w:type="dxa"/>
            <w:tcBorders>
              <w:bottom w:val="single" w:sz="18" w:space="0" w:color="000000"/>
            </w:tcBorders>
            <w:shd w:val="clear" w:color="auto" w:fill="00FF00"/>
          </w:tcPr>
          <w:p w:rsidR="00C54C59" w:rsidRPr="00F95D1A" w:rsidRDefault="00C54C59" w:rsidP="008B5EAB">
            <w:pPr>
              <w:autoSpaceDE w:val="0"/>
              <w:autoSpaceDN w:val="0"/>
              <w:adjustRightInd w:val="0"/>
              <w:jc w:val="center"/>
              <w:rPr>
                <w:b/>
                <w:bCs/>
                <w:sz w:val="22"/>
                <w:szCs w:val="22"/>
              </w:rPr>
            </w:pPr>
            <w:r w:rsidRPr="00F95D1A">
              <w:rPr>
                <w:b/>
                <w:bCs/>
                <w:sz w:val="22"/>
                <w:szCs w:val="22"/>
              </w:rPr>
              <w:t>3</w:t>
            </w:r>
            <w:r>
              <w:rPr>
                <w:b/>
                <w:bCs/>
                <w:sz w:val="22"/>
                <w:szCs w:val="22"/>
              </w:rPr>
              <w:t>9</w:t>
            </w:r>
            <w:r w:rsidRPr="00F95D1A">
              <w:rPr>
                <w:b/>
                <w:bCs/>
                <w:sz w:val="22"/>
                <w:szCs w:val="22"/>
              </w:rPr>
              <w:t>73</w:t>
            </w:r>
          </w:p>
        </w:tc>
        <w:tc>
          <w:tcPr>
            <w:tcW w:w="1747" w:type="dxa"/>
            <w:tcBorders>
              <w:bottom w:val="single" w:sz="18" w:space="0" w:color="000000"/>
            </w:tcBorders>
            <w:shd w:val="clear" w:color="auto" w:fill="00FF00"/>
          </w:tcPr>
          <w:p w:rsidR="00C54C59" w:rsidRPr="00F95D1A" w:rsidRDefault="00C54C59" w:rsidP="00F95D1A">
            <w:pPr>
              <w:autoSpaceDE w:val="0"/>
              <w:autoSpaceDN w:val="0"/>
              <w:adjustRightInd w:val="0"/>
              <w:jc w:val="center"/>
              <w:rPr>
                <w:b/>
                <w:bCs/>
                <w:sz w:val="22"/>
                <w:szCs w:val="22"/>
                <w:highlight w:val="lightGray"/>
              </w:rPr>
            </w:pPr>
            <w:r>
              <w:rPr>
                <w:b/>
                <w:bCs/>
                <w:sz w:val="22"/>
                <w:szCs w:val="22"/>
                <w:highlight w:val="lightGray"/>
              </w:rPr>
              <w:t>1953</w:t>
            </w:r>
          </w:p>
        </w:tc>
        <w:tc>
          <w:tcPr>
            <w:tcW w:w="1544" w:type="dxa"/>
            <w:vMerge/>
            <w:shd w:val="clear" w:color="auto" w:fill="00FF00"/>
          </w:tcPr>
          <w:p w:rsidR="00C54C59" w:rsidRPr="00100172" w:rsidRDefault="00C54C59" w:rsidP="00911B76">
            <w:pPr>
              <w:jc w:val="center"/>
            </w:pPr>
          </w:p>
        </w:tc>
        <w:tc>
          <w:tcPr>
            <w:tcW w:w="1701" w:type="dxa"/>
            <w:vMerge/>
            <w:shd w:val="clear" w:color="auto" w:fill="00FF00"/>
          </w:tcPr>
          <w:p w:rsidR="00C54C59" w:rsidRPr="003E03CC" w:rsidRDefault="00C54C59" w:rsidP="00AD2DAA">
            <w:pPr>
              <w:jc w:val="center"/>
              <w:rPr>
                <w:sz w:val="22"/>
                <w:szCs w:val="22"/>
              </w:rPr>
            </w:pPr>
          </w:p>
        </w:tc>
        <w:tc>
          <w:tcPr>
            <w:tcW w:w="668" w:type="dxa"/>
            <w:tcBorders>
              <w:bottom w:val="single" w:sz="18" w:space="0" w:color="000000"/>
            </w:tcBorders>
            <w:shd w:val="clear" w:color="auto" w:fill="00FF00"/>
          </w:tcPr>
          <w:p w:rsidR="00C54C59" w:rsidRPr="003E03CC" w:rsidRDefault="00C54C59" w:rsidP="00971AAE">
            <w:pPr>
              <w:autoSpaceDE w:val="0"/>
              <w:autoSpaceDN w:val="0"/>
              <w:adjustRightInd w:val="0"/>
              <w:jc w:val="both"/>
              <w:rPr>
                <w:sz w:val="22"/>
                <w:szCs w:val="22"/>
              </w:rPr>
            </w:pPr>
          </w:p>
        </w:tc>
        <w:tc>
          <w:tcPr>
            <w:tcW w:w="1349" w:type="dxa"/>
            <w:tcBorders>
              <w:bottom w:val="single" w:sz="18" w:space="0" w:color="000000"/>
            </w:tcBorders>
            <w:shd w:val="clear" w:color="auto" w:fill="00FF00"/>
          </w:tcPr>
          <w:p w:rsidR="00C54C59" w:rsidRPr="00F95D1A" w:rsidRDefault="00C54C59" w:rsidP="00101AA4">
            <w:pPr>
              <w:autoSpaceDE w:val="0"/>
              <w:autoSpaceDN w:val="0"/>
              <w:adjustRightInd w:val="0"/>
              <w:jc w:val="center"/>
              <w:rPr>
                <w:b/>
                <w:bCs/>
                <w:sz w:val="22"/>
                <w:szCs w:val="22"/>
              </w:rPr>
            </w:pPr>
            <w:r>
              <w:rPr>
                <w:b/>
                <w:bCs/>
                <w:sz w:val="22"/>
                <w:szCs w:val="22"/>
              </w:rPr>
              <w:t>7.25</w:t>
            </w:r>
            <w:r w:rsidRPr="00F95D1A">
              <w:rPr>
                <w:b/>
                <w:bCs/>
                <w:sz w:val="22"/>
                <w:szCs w:val="22"/>
              </w:rPr>
              <w:t xml:space="preserve"> l</w:t>
            </w:r>
          </w:p>
        </w:tc>
        <w:tc>
          <w:tcPr>
            <w:tcW w:w="626" w:type="dxa"/>
            <w:tcBorders>
              <w:bottom w:val="single" w:sz="18" w:space="0" w:color="000000"/>
            </w:tcBorders>
            <w:shd w:val="clear" w:color="auto" w:fill="00FF00"/>
          </w:tcPr>
          <w:p w:rsidR="00C54C59" w:rsidRPr="00F95D1A" w:rsidRDefault="00C54C59" w:rsidP="00971AAE">
            <w:pPr>
              <w:autoSpaceDE w:val="0"/>
              <w:autoSpaceDN w:val="0"/>
              <w:adjustRightInd w:val="0"/>
              <w:jc w:val="both"/>
              <w:rPr>
                <w:b/>
                <w:bCs/>
                <w:sz w:val="22"/>
                <w:szCs w:val="22"/>
              </w:rPr>
            </w:pPr>
          </w:p>
        </w:tc>
        <w:tc>
          <w:tcPr>
            <w:tcW w:w="1349" w:type="dxa"/>
            <w:tcBorders>
              <w:bottom w:val="single" w:sz="18" w:space="0" w:color="000000"/>
            </w:tcBorders>
            <w:shd w:val="clear" w:color="auto" w:fill="00FF00"/>
          </w:tcPr>
          <w:p w:rsidR="00C54C59" w:rsidRPr="00F95D1A" w:rsidRDefault="00C54C59" w:rsidP="00F95D1A">
            <w:pPr>
              <w:autoSpaceDE w:val="0"/>
              <w:autoSpaceDN w:val="0"/>
              <w:adjustRightInd w:val="0"/>
              <w:jc w:val="center"/>
              <w:rPr>
                <w:b/>
                <w:bCs/>
                <w:sz w:val="22"/>
                <w:szCs w:val="22"/>
              </w:rPr>
            </w:pPr>
            <w:r>
              <w:rPr>
                <w:b/>
                <w:bCs/>
                <w:sz w:val="22"/>
                <w:szCs w:val="22"/>
              </w:rPr>
              <w:t>7.25</w:t>
            </w:r>
            <w:r w:rsidRPr="00F95D1A">
              <w:rPr>
                <w:b/>
                <w:bCs/>
                <w:sz w:val="22"/>
                <w:szCs w:val="22"/>
              </w:rPr>
              <w:t xml:space="preserve"> l</w:t>
            </w:r>
          </w:p>
        </w:tc>
        <w:tc>
          <w:tcPr>
            <w:tcW w:w="1203" w:type="dxa"/>
            <w:tcBorders>
              <w:bottom w:val="single" w:sz="18" w:space="0" w:color="000000"/>
            </w:tcBorders>
            <w:shd w:val="clear" w:color="auto" w:fill="00FF00"/>
          </w:tcPr>
          <w:p w:rsidR="00C54C59" w:rsidRPr="00F95D1A" w:rsidRDefault="00C54C59" w:rsidP="00971AAE">
            <w:pPr>
              <w:autoSpaceDE w:val="0"/>
              <w:autoSpaceDN w:val="0"/>
              <w:adjustRightInd w:val="0"/>
              <w:jc w:val="both"/>
              <w:rPr>
                <w:b/>
                <w:bCs/>
                <w:sz w:val="22"/>
                <w:szCs w:val="22"/>
              </w:rPr>
            </w:pPr>
          </w:p>
        </w:tc>
        <w:tc>
          <w:tcPr>
            <w:tcW w:w="1349" w:type="dxa"/>
            <w:tcBorders>
              <w:bottom w:val="single" w:sz="18" w:space="0" w:color="000000"/>
            </w:tcBorders>
            <w:shd w:val="clear" w:color="auto" w:fill="00FF00"/>
          </w:tcPr>
          <w:p w:rsidR="00C54C59" w:rsidRPr="00F95D1A" w:rsidRDefault="00C54C59" w:rsidP="00F95D1A">
            <w:pPr>
              <w:autoSpaceDE w:val="0"/>
              <w:autoSpaceDN w:val="0"/>
              <w:adjustRightInd w:val="0"/>
              <w:jc w:val="center"/>
              <w:rPr>
                <w:b/>
                <w:bCs/>
                <w:sz w:val="22"/>
                <w:szCs w:val="22"/>
              </w:rPr>
            </w:pPr>
            <w:r>
              <w:rPr>
                <w:b/>
                <w:bCs/>
                <w:sz w:val="22"/>
                <w:szCs w:val="22"/>
              </w:rPr>
              <w:t>7.25</w:t>
            </w:r>
            <w:r w:rsidRPr="00F95D1A">
              <w:rPr>
                <w:b/>
                <w:bCs/>
                <w:sz w:val="22"/>
                <w:szCs w:val="22"/>
              </w:rPr>
              <w:t xml:space="preserve"> l</w:t>
            </w:r>
          </w:p>
        </w:tc>
        <w:tc>
          <w:tcPr>
            <w:tcW w:w="874" w:type="dxa"/>
            <w:tcBorders>
              <w:bottom w:val="single" w:sz="18" w:space="0" w:color="000000"/>
            </w:tcBorders>
            <w:shd w:val="clear" w:color="auto" w:fill="00FF00"/>
          </w:tcPr>
          <w:p w:rsidR="00C54C59" w:rsidRPr="00F95D1A" w:rsidRDefault="00C54C59" w:rsidP="00F95D1A">
            <w:pPr>
              <w:autoSpaceDE w:val="0"/>
              <w:autoSpaceDN w:val="0"/>
              <w:adjustRightInd w:val="0"/>
              <w:jc w:val="center"/>
              <w:rPr>
                <w:b/>
                <w:bCs/>
                <w:sz w:val="22"/>
                <w:szCs w:val="22"/>
              </w:rPr>
            </w:pPr>
            <w:r>
              <w:rPr>
                <w:b/>
                <w:bCs/>
                <w:sz w:val="22"/>
                <w:szCs w:val="22"/>
              </w:rPr>
              <w:t>975</w:t>
            </w:r>
          </w:p>
        </w:tc>
      </w:tr>
      <w:tr w:rsidR="00C54C59" w:rsidRPr="00575FB7" w:rsidTr="00C54C59">
        <w:tc>
          <w:tcPr>
            <w:tcW w:w="948" w:type="dxa"/>
            <w:vMerge w:val="restart"/>
          </w:tcPr>
          <w:p w:rsidR="00C54C59" w:rsidRDefault="00C54C59" w:rsidP="009F2AAA">
            <w:pPr>
              <w:autoSpaceDE w:val="0"/>
              <w:autoSpaceDN w:val="0"/>
              <w:adjustRightInd w:val="0"/>
              <w:jc w:val="center"/>
              <w:rPr>
                <w:sz w:val="22"/>
                <w:szCs w:val="22"/>
                <w:highlight w:val="red"/>
              </w:rPr>
            </w:pPr>
          </w:p>
          <w:p w:rsidR="00C54C59" w:rsidRDefault="00C54C59" w:rsidP="009F2AAA">
            <w:pPr>
              <w:autoSpaceDE w:val="0"/>
              <w:autoSpaceDN w:val="0"/>
              <w:adjustRightInd w:val="0"/>
              <w:jc w:val="center"/>
              <w:rPr>
                <w:sz w:val="22"/>
                <w:szCs w:val="22"/>
                <w:highlight w:val="red"/>
              </w:rPr>
            </w:pPr>
          </w:p>
          <w:p w:rsidR="00C54C59" w:rsidRDefault="00C54C59" w:rsidP="009F2AAA">
            <w:pPr>
              <w:autoSpaceDE w:val="0"/>
              <w:autoSpaceDN w:val="0"/>
              <w:adjustRightInd w:val="0"/>
              <w:jc w:val="center"/>
              <w:rPr>
                <w:sz w:val="22"/>
                <w:szCs w:val="22"/>
                <w:highlight w:val="red"/>
              </w:rPr>
            </w:pPr>
          </w:p>
          <w:p w:rsidR="00C54C59" w:rsidRDefault="00C54C59" w:rsidP="009F2AAA">
            <w:pPr>
              <w:autoSpaceDE w:val="0"/>
              <w:autoSpaceDN w:val="0"/>
              <w:adjustRightInd w:val="0"/>
              <w:jc w:val="center"/>
              <w:rPr>
                <w:sz w:val="22"/>
                <w:szCs w:val="22"/>
                <w:highlight w:val="red"/>
              </w:rPr>
            </w:pPr>
          </w:p>
          <w:p w:rsidR="00C54C59" w:rsidRPr="00EB6A0A" w:rsidRDefault="00C54C59" w:rsidP="009F2AAA">
            <w:pPr>
              <w:autoSpaceDE w:val="0"/>
              <w:autoSpaceDN w:val="0"/>
              <w:adjustRightInd w:val="0"/>
              <w:jc w:val="center"/>
              <w:rPr>
                <w:sz w:val="22"/>
                <w:szCs w:val="22"/>
                <w:highlight w:val="red"/>
              </w:rPr>
            </w:pPr>
            <w:r>
              <w:rPr>
                <w:sz w:val="22"/>
                <w:szCs w:val="22"/>
                <w:highlight w:val="red"/>
              </w:rPr>
              <w:t>Risque élevé</w:t>
            </w:r>
          </w:p>
        </w:tc>
        <w:tc>
          <w:tcPr>
            <w:tcW w:w="1241" w:type="dxa"/>
          </w:tcPr>
          <w:p w:rsidR="00C54C59" w:rsidRPr="00911B76" w:rsidRDefault="00C54C59" w:rsidP="008B5EAB">
            <w:pPr>
              <w:autoSpaceDE w:val="0"/>
              <w:autoSpaceDN w:val="0"/>
              <w:adjustRightInd w:val="0"/>
              <w:jc w:val="center"/>
              <w:rPr>
                <w:sz w:val="22"/>
                <w:szCs w:val="22"/>
              </w:rPr>
            </w:pPr>
            <w:r>
              <w:rPr>
                <w:sz w:val="22"/>
                <w:szCs w:val="22"/>
              </w:rPr>
              <w:t>Bord de route bourg</w:t>
            </w:r>
          </w:p>
        </w:tc>
        <w:tc>
          <w:tcPr>
            <w:tcW w:w="1015" w:type="dxa"/>
          </w:tcPr>
          <w:p w:rsidR="00C54C59" w:rsidRPr="00911B76" w:rsidRDefault="00C54C59" w:rsidP="008B5EAB">
            <w:pPr>
              <w:autoSpaceDE w:val="0"/>
              <w:autoSpaceDN w:val="0"/>
              <w:adjustRightInd w:val="0"/>
              <w:rPr>
                <w:sz w:val="22"/>
                <w:szCs w:val="22"/>
              </w:rPr>
            </w:pPr>
          </w:p>
          <w:p w:rsidR="00C54C59" w:rsidRPr="00911B76" w:rsidRDefault="00C54C59" w:rsidP="00F95D1A">
            <w:pPr>
              <w:autoSpaceDE w:val="0"/>
              <w:autoSpaceDN w:val="0"/>
              <w:adjustRightInd w:val="0"/>
              <w:jc w:val="center"/>
              <w:rPr>
                <w:sz w:val="22"/>
                <w:szCs w:val="22"/>
              </w:rPr>
            </w:pPr>
            <w:r w:rsidRPr="00911B76">
              <w:rPr>
                <w:sz w:val="22"/>
                <w:szCs w:val="22"/>
              </w:rPr>
              <w:t>220</w:t>
            </w:r>
          </w:p>
        </w:tc>
        <w:tc>
          <w:tcPr>
            <w:tcW w:w="1747" w:type="dxa"/>
          </w:tcPr>
          <w:p w:rsidR="00C54C59" w:rsidRPr="00F95D1A" w:rsidRDefault="00C54C59" w:rsidP="008B5EAB">
            <w:pPr>
              <w:autoSpaceDE w:val="0"/>
              <w:autoSpaceDN w:val="0"/>
              <w:adjustRightInd w:val="0"/>
              <w:rPr>
                <w:sz w:val="22"/>
                <w:szCs w:val="22"/>
                <w:highlight w:val="lightGray"/>
              </w:rPr>
            </w:pPr>
          </w:p>
          <w:p w:rsidR="00C54C59" w:rsidRPr="00F95D1A" w:rsidRDefault="00C54C59" w:rsidP="00F95D1A">
            <w:pPr>
              <w:autoSpaceDE w:val="0"/>
              <w:autoSpaceDN w:val="0"/>
              <w:adjustRightInd w:val="0"/>
              <w:jc w:val="center"/>
              <w:rPr>
                <w:sz w:val="22"/>
                <w:szCs w:val="22"/>
                <w:highlight w:val="lightGray"/>
              </w:rPr>
            </w:pPr>
            <w:r>
              <w:rPr>
                <w:sz w:val="22"/>
                <w:szCs w:val="22"/>
                <w:highlight w:val="lightGray"/>
              </w:rPr>
              <w:t>40</w:t>
            </w:r>
          </w:p>
        </w:tc>
        <w:tc>
          <w:tcPr>
            <w:tcW w:w="1544" w:type="dxa"/>
            <w:vMerge/>
          </w:tcPr>
          <w:p w:rsidR="00C54C59" w:rsidRPr="00EB6A0A" w:rsidRDefault="00C54C59" w:rsidP="003E03CC">
            <w:pPr>
              <w:autoSpaceDE w:val="0"/>
              <w:autoSpaceDN w:val="0"/>
              <w:adjustRightInd w:val="0"/>
              <w:jc w:val="both"/>
              <w:rPr>
                <w:highlight w:val="red"/>
              </w:rPr>
            </w:pPr>
          </w:p>
        </w:tc>
        <w:tc>
          <w:tcPr>
            <w:tcW w:w="1701" w:type="dxa"/>
            <w:vMerge/>
          </w:tcPr>
          <w:p w:rsidR="00C54C59" w:rsidRPr="00EB6A0A" w:rsidRDefault="00C54C59" w:rsidP="00AD2DAA">
            <w:pPr>
              <w:jc w:val="center"/>
              <w:rPr>
                <w:sz w:val="22"/>
                <w:szCs w:val="22"/>
                <w:highlight w:val="red"/>
              </w:rPr>
            </w:pPr>
          </w:p>
        </w:tc>
        <w:tc>
          <w:tcPr>
            <w:tcW w:w="668" w:type="dxa"/>
            <w:vMerge w:val="restart"/>
          </w:tcPr>
          <w:p w:rsidR="00C54C59" w:rsidRDefault="00C54C59" w:rsidP="00017C3A">
            <w:pPr>
              <w:autoSpaceDE w:val="0"/>
              <w:autoSpaceDN w:val="0"/>
              <w:adjustRightInd w:val="0"/>
              <w:jc w:val="both"/>
              <w:rPr>
                <w:sz w:val="22"/>
                <w:szCs w:val="22"/>
              </w:rPr>
            </w:pPr>
          </w:p>
          <w:p w:rsidR="00C54C59" w:rsidRDefault="00C54C59" w:rsidP="00017C3A">
            <w:pPr>
              <w:autoSpaceDE w:val="0"/>
              <w:autoSpaceDN w:val="0"/>
              <w:adjustRightInd w:val="0"/>
              <w:jc w:val="both"/>
              <w:rPr>
                <w:sz w:val="22"/>
                <w:szCs w:val="22"/>
              </w:rPr>
            </w:pPr>
          </w:p>
          <w:p w:rsidR="00C54C59" w:rsidRDefault="00C54C59" w:rsidP="00017C3A">
            <w:pPr>
              <w:autoSpaceDE w:val="0"/>
              <w:autoSpaceDN w:val="0"/>
              <w:adjustRightInd w:val="0"/>
              <w:jc w:val="both"/>
              <w:rPr>
                <w:sz w:val="22"/>
                <w:szCs w:val="22"/>
              </w:rPr>
            </w:pPr>
          </w:p>
          <w:p w:rsidR="00C54C59" w:rsidRDefault="00C54C59" w:rsidP="00017C3A">
            <w:pPr>
              <w:autoSpaceDE w:val="0"/>
              <w:autoSpaceDN w:val="0"/>
              <w:adjustRightInd w:val="0"/>
              <w:jc w:val="both"/>
              <w:rPr>
                <w:sz w:val="22"/>
                <w:szCs w:val="22"/>
              </w:rPr>
            </w:pPr>
          </w:p>
          <w:p w:rsidR="00C54C59" w:rsidRPr="00911B76" w:rsidRDefault="00C54C59" w:rsidP="00017C3A">
            <w:pPr>
              <w:autoSpaceDE w:val="0"/>
              <w:autoSpaceDN w:val="0"/>
              <w:adjustRightInd w:val="0"/>
              <w:jc w:val="both"/>
              <w:rPr>
                <w:sz w:val="22"/>
                <w:szCs w:val="22"/>
              </w:rPr>
            </w:pPr>
            <w:r>
              <w:rPr>
                <w:sz w:val="22"/>
                <w:szCs w:val="22"/>
              </w:rPr>
              <w:t>mars</w:t>
            </w:r>
          </w:p>
        </w:tc>
        <w:tc>
          <w:tcPr>
            <w:tcW w:w="1349" w:type="dxa"/>
          </w:tcPr>
          <w:p w:rsidR="00C54C59" w:rsidRPr="00911B76" w:rsidRDefault="00C54C59" w:rsidP="008B5EAB">
            <w:pPr>
              <w:autoSpaceDE w:val="0"/>
              <w:autoSpaceDN w:val="0"/>
              <w:adjustRightInd w:val="0"/>
              <w:rPr>
                <w:sz w:val="22"/>
                <w:szCs w:val="22"/>
              </w:rPr>
            </w:pPr>
          </w:p>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626" w:type="dxa"/>
            <w:vMerge w:val="restart"/>
          </w:tcPr>
          <w:p w:rsidR="00C54C59" w:rsidRPr="00911B76" w:rsidRDefault="00C54C59" w:rsidP="00017C3A">
            <w:pPr>
              <w:autoSpaceDE w:val="0"/>
              <w:autoSpaceDN w:val="0"/>
              <w:adjustRightInd w:val="0"/>
              <w:jc w:val="both"/>
              <w:rPr>
                <w:sz w:val="22"/>
                <w:szCs w:val="22"/>
              </w:rPr>
            </w:pPr>
          </w:p>
        </w:tc>
        <w:tc>
          <w:tcPr>
            <w:tcW w:w="1349" w:type="dxa"/>
          </w:tcPr>
          <w:p w:rsidR="00C54C59" w:rsidRPr="00911B76" w:rsidRDefault="00C54C59" w:rsidP="008B5EAB">
            <w:pPr>
              <w:autoSpaceDE w:val="0"/>
              <w:autoSpaceDN w:val="0"/>
              <w:adjustRightInd w:val="0"/>
              <w:rPr>
                <w:sz w:val="22"/>
                <w:szCs w:val="22"/>
              </w:rPr>
            </w:pPr>
          </w:p>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1203" w:type="dxa"/>
            <w:vMerge w:val="restart"/>
          </w:tcPr>
          <w:p w:rsidR="00C54C59" w:rsidRDefault="00C54C59" w:rsidP="003917A6">
            <w:pPr>
              <w:autoSpaceDE w:val="0"/>
              <w:autoSpaceDN w:val="0"/>
              <w:adjustRightInd w:val="0"/>
              <w:jc w:val="both"/>
              <w:rPr>
                <w:sz w:val="22"/>
                <w:szCs w:val="22"/>
              </w:rPr>
            </w:pPr>
          </w:p>
          <w:p w:rsidR="00C54C59" w:rsidRDefault="00C54C59" w:rsidP="003917A6">
            <w:pPr>
              <w:autoSpaceDE w:val="0"/>
              <w:autoSpaceDN w:val="0"/>
              <w:adjustRightInd w:val="0"/>
              <w:jc w:val="both"/>
              <w:rPr>
                <w:sz w:val="22"/>
                <w:szCs w:val="22"/>
              </w:rPr>
            </w:pPr>
          </w:p>
          <w:p w:rsidR="00C54C59" w:rsidRDefault="00C54C59" w:rsidP="003917A6">
            <w:pPr>
              <w:autoSpaceDE w:val="0"/>
              <w:autoSpaceDN w:val="0"/>
              <w:adjustRightInd w:val="0"/>
              <w:jc w:val="both"/>
              <w:rPr>
                <w:sz w:val="22"/>
                <w:szCs w:val="22"/>
              </w:rPr>
            </w:pPr>
          </w:p>
          <w:p w:rsidR="00C54C59" w:rsidRDefault="00C54C59" w:rsidP="003917A6">
            <w:pPr>
              <w:autoSpaceDE w:val="0"/>
              <w:autoSpaceDN w:val="0"/>
              <w:adjustRightInd w:val="0"/>
              <w:jc w:val="both"/>
              <w:rPr>
                <w:sz w:val="22"/>
                <w:szCs w:val="22"/>
              </w:rPr>
            </w:pPr>
          </w:p>
          <w:p w:rsidR="00C54C59" w:rsidRPr="00911B76" w:rsidRDefault="00C54C59" w:rsidP="003917A6">
            <w:pPr>
              <w:autoSpaceDE w:val="0"/>
              <w:autoSpaceDN w:val="0"/>
              <w:adjustRightInd w:val="0"/>
              <w:jc w:val="both"/>
              <w:rPr>
                <w:sz w:val="22"/>
                <w:szCs w:val="22"/>
              </w:rPr>
            </w:pPr>
            <w:r>
              <w:rPr>
                <w:sz w:val="22"/>
                <w:szCs w:val="22"/>
              </w:rPr>
              <w:t>septembre</w:t>
            </w:r>
          </w:p>
        </w:tc>
        <w:tc>
          <w:tcPr>
            <w:tcW w:w="1349" w:type="dxa"/>
          </w:tcPr>
          <w:p w:rsidR="00C54C59" w:rsidRPr="00911B76" w:rsidRDefault="00C54C59" w:rsidP="008B5EAB">
            <w:pPr>
              <w:autoSpaceDE w:val="0"/>
              <w:autoSpaceDN w:val="0"/>
              <w:adjustRightInd w:val="0"/>
              <w:rPr>
                <w:sz w:val="22"/>
                <w:szCs w:val="22"/>
              </w:rPr>
            </w:pPr>
          </w:p>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874" w:type="dxa"/>
          </w:tcPr>
          <w:p w:rsidR="00C54C59" w:rsidRPr="00911B76" w:rsidRDefault="00C54C59" w:rsidP="008B5EAB">
            <w:pPr>
              <w:autoSpaceDE w:val="0"/>
              <w:autoSpaceDN w:val="0"/>
              <w:adjustRightInd w:val="0"/>
              <w:rPr>
                <w:sz w:val="22"/>
                <w:szCs w:val="22"/>
              </w:rPr>
            </w:pPr>
          </w:p>
          <w:p w:rsidR="00C54C59" w:rsidRPr="00911B76" w:rsidRDefault="00C54C59" w:rsidP="00F95D1A">
            <w:pPr>
              <w:autoSpaceDE w:val="0"/>
              <w:autoSpaceDN w:val="0"/>
              <w:adjustRightInd w:val="0"/>
              <w:jc w:val="center"/>
              <w:rPr>
                <w:sz w:val="22"/>
                <w:szCs w:val="22"/>
              </w:rPr>
            </w:pPr>
            <w:r w:rsidRPr="00911B76">
              <w:rPr>
                <w:sz w:val="22"/>
                <w:szCs w:val="22"/>
              </w:rPr>
              <w:t>40</w:t>
            </w:r>
          </w:p>
        </w:tc>
      </w:tr>
      <w:tr w:rsidR="00C54C59" w:rsidRPr="00575FB7" w:rsidTr="00C54C59">
        <w:tc>
          <w:tcPr>
            <w:tcW w:w="948" w:type="dxa"/>
            <w:vMerge/>
          </w:tcPr>
          <w:p w:rsidR="00C54C59" w:rsidRPr="00EB6A0A" w:rsidRDefault="00C54C59" w:rsidP="00971AAE">
            <w:pPr>
              <w:autoSpaceDE w:val="0"/>
              <w:autoSpaceDN w:val="0"/>
              <w:adjustRightInd w:val="0"/>
              <w:jc w:val="both"/>
              <w:rPr>
                <w:sz w:val="22"/>
                <w:szCs w:val="22"/>
                <w:highlight w:val="red"/>
              </w:rPr>
            </w:pPr>
          </w:p>
        </w:tc>
        <w:tc>
          <w:tcPr>
            <w:tcW w:w="1241" w:type="dxa"/>
          </w:tcPr>
          <w:p w:rsidR="00C54C59" w:rsidRPr="00911B76" w:rsidRDefault="00C54C59" w:rsidP="00911B76">
            <w:pPr>
              <w:autoSpaceDE w:val="0"/>
              <w:autoSpaceDN w:val="0"/>
              <w:adjustRightInd w:val="0"/>
              <w:jc w:val="center"/>
              <w:rPr>
                <w:sz w:val="22"/>
                <w:szCs w:val="22"/>
              </w:rPr>
            </w:pPr>
            <w:r>
              <w:rPr>
                <w:sz w:val="22"/>
                <w:szCs w:val="22"/>
              </w:rPr>
              <w:t>Parking école</w:t>
            </w:r>
          </w:p>
        </w:tc>
        <w:tc>
          <w:tcPr>
            <w:tcW w:w="1015" w:type="dxa"/>
          </w:tcPr>
          <w:p w:rsidR="00C54C59" w:rsidRPr="00911B76" w:rsidRDefault="00C54C59" w:rsidP="00F95D1A">
            <w:pPr>
              <w:autoSpaceDE w:val="0"/>
              <w:autoSpaceDN w:val="0"/>
              <w:adjustRightInd w:val="0"/>
              <w:jc w:val="center"/>
              <w:rPr>
                <w:sz w:val="22"/>
                <w:szCs w:val="22"/>
              </w:rPr>
            </w:pPr>
            <w:r>
              <w:rPr>
                <w:sz w:val="22"/>
                <w:szCs w:val="22"/>
              </w:rPr>
              <w:t>400</w:t>
            </w:r>
          </w:p>
        </w:tc>
        <w:tc>
          <w:tcPr>
            <w:tcW w:w="1747" w:type="dxa"/>
          </w:tcPr>
          <w:p w:rsidR="00C54C59" w:rsidRPr="00F95D1A" w:rsidRDefault="00C54C59" w:rsidP="00F95D1A">
            <w:pPr>
              <w:autoSpaceDE w:val="0"/>
              <w:autoSpaceDN w:val="0"/>
              <w:adjustRightInd w:val="0"/>
              <w:jc w:val="center"/>
              <w:rPr>
                <w:sz w:val="22"/>
                <w:szCs w:val="22"/>
                <w:highlight w:val="lightGray"/>
              </w:rPr>
            </w:pPr>
            <w:r>
              <w:rPr>
                <w:sz w:val="22"/>
                <w:szCs w:val="22"/>
                <w:highlight w:val="lightGray"/>
              </w:rPr>
              <w:t>9</w:t>
            </w:r>
          </w:p>
        </w:tc>
        <w:tc>
          <w:tcPr>
            <w:tcW w:w="1544" w:type="dxa"/>
            <w:vMerge/>
          </w:tcPr>
          <w:p w:rsidR="00C54C59" w:rsidRPr="00EB6A0A" w:rsidRDefault="00C54C59" w:rsidP="003E03CC">
            <w:pPr>
              <w:autoSpaceDE w:val="0"/>
              <w:autoSpaceDN w:val="0"/>
              <w:adjustRightInd w:val="0"/>
              <w:jc w:val="both"/>
              <w:rPr>
                <w:highlight w:val="red"/>
              </w:rPr>
            </w:pPr>
          </w:p>
        </w:tc>
        <w:tc>
          <w:tcPr>
            <w:tcW w:w="1701" w:type="dxa"/>
            <w:vMerge/>
          </w:tcPr>
          <w:p w:rsidR="00C54C59" w:rsidRPr="00EB6A0A" w:rsidRDefault="00C54C59" w:rsidP="00AD2DAA">
            <w:pPr>
              <w:jc w:val="center"/>
              <w:rPr>
                <w:sz w:val="22"/>
                <w:szCs w:val="22"/>
                <w:highlight w:val="red"/>
              </w:rPr>
            </w:pPr>
          </w:p>
        </w:tc>
        <w:tc>
          <w:tcPr>
            <w:tcW w:w="668" w:type="dxa"/>
            <w:vMerge/>
          </w:tcPr>
          <w:p w:rsidR="00C54C59" w:rsidRPr="00911B76" w:rsidRDefault="00C54C59" w:rsidP="00017C3A">
            <w:pPr>
              <w:autoSpaceDE w:val="0"/>
              <w:autoSpaceDN w:val="0"/>
              <w:adjustRightInd w:val="0"/>
              <w:jc w:val="both"/>
              <w:rPr>
                <w:sz w:val="22"/>
                <w:szCs w:val="22"/>
              </w:rPr>
            </w:pPr>
          </w:p>
        </w:tc>
        <w:tc>
          <w:tcPr>
            <w:tcW w:w="1349" w:type="dxa"/>
          </w:tcPr>
          <w:p w:rsidR="00C54C59" w:rsidRPr="00911B76" w:rsidRDefault="00C54C59" w:rsidP="00F95D1A">
            <w:pPr>
              <w:autoSpaceDE w:val="0"/>
              <w:autoSpaceDN w:val="0"/>
              <w:adjustRightInd w:val="0"/>
              <w:jc w:val="center"/>
              <w:rPr>
                <w:sz w:val="22"/>
                <w:szCs w:val="22"/>
              </w:rPr>
            </w:pPr>
            <w:r>
              <w:rPr>
                <w:sz w:val="22"/>
                <w:szCs w:val="22"/>
              </w:rPr>
              <w:t>0.25 l</w:t>
            </w:r>
          </w:p>
        </w:tc>
        <w:tc>
          <w:tcPr>
            <w:tcW w:w="626" w:type="dxa"/>
            <w:vMerge/>
          </w:tcPr>
          <w:p w:rsidR="00C54C59" w:rsidRPr="00911B76" w:rsidRDefault="00C54C59" w:rsidP="00017C3A">
            <w:pPr>
              <w:autoSpaceDE w:val="0"/>
              <w:autoSpaceDN w:val="0"/>
              <w:adjustRightInd w:val="0"/>
              <w:jc w:val="both"/>
              <w:rPr>
                <w:sz w:val="22"/>
                <w:szCs w:val="22"/>
              </w:rPr>
            </w:pPr>
          </w:p>
        </w:tc>
        <w:tc>
          <w:tcPr>
            <w:tcW w:w="1349" w:type="dxa"/>
          </w:tcPr>
          <w:p w:rsidR="00C54C59" w:rsidRPr="00911B76" w:rsidRDefault="00C54C59" w:rsidP="00F95D1A">
            <w:pPr>
              <w:autoSpaceDE w:val="0"/>
              <w:autoSpaceDN w:val="0"/>
              <w:adjustRightInd w:val="0"/>
              <w:jc w:val="center"/>
              <w:rPr>
                <w:sz w:val="22"/>
                <w:szCs w:val="22"/>
              </w:rPr>
            </w:pPr>
            <w:r>
              <w:rPr>
                <w:sz w:val="22"/>
                <w:szCs w:val="22"/>
              </w:rPr>
              <w:t>0,25 l</w:t>
            </w:r>
          </w:p>
        </w:tc>
        <w:tc>
          <w:tcPr>
            <w:tcW w:w="1203" w:type="dxa"/>
            <w:vMerge/>
          </w:tcPr>
          <w:p w:rsidR="00C54C59" w:rsidRPr="00911B76" w:rsidRDefault="00C54C59" w:rsidP="003917A6">
            <w:pPr>
              <w:autoSpaceDE w:val="0"/>
              <w:autoSpaceDN w:val="0"/>
              <w:adjustRightInd w:val="0"/>
              <w:jc w:val="both"/>
              <w:rPr>
                <w:sz w:val="22"/>
                <w:szCs w:val="22"/>
              </w:rPr>
            </w:pPr>
          </w:p>
        </w:tc>
        <w:tc>
          <w:tcPr>
            <w:tcW w:w="1349" w:type="dxa"/>
          </w:tcPr>
          <w:p w:rsidR="00C54C59" w:rsidRPr="00911B76" w:rsidRDefault="00C54C59" w:rsidP="00F95D1A">
            <w:pPr>
              <w:autoSpaceDE w:val="0"/>
              <w:autoSpaceDN w:val="0"/>
              <w:adjustRightInd w:val="0"/>
              <w:jc w:val="center"/>
              <w:rPr>
                <w:sz w:val="22"/>
                <w:szCs w:val="22"/>
              </w:rPr>
            </w:pPr>
            <w:r>
              <w:rPr>
                <w:sz w:val="22"/>
                <w:szCs w:val="22"/>
              </w:rPr>
              <w:t>0,25 l</w:t>
            </w:r>
          </w:p>
        </w:tc>
        <w:tc>
          <w:tcPr>
            <w:tcW w:w="874" w:type="dxa"/>
          </w:tcPr>
          <w:p w:rsidR="00C54C59" w:rsidRPr="00911B76" w:rsidRDefault="00C54C59" w:rsidP="00F95D1A">
            <w:pPr>
              <w:autoSpaceDE w:val="0"/>
              <w:autoSpaceDN w:val="0"/>
              <w:adjustRightInd w:val="0"/>
              <w:jc w:val="center"/>
              <w:rPr>
                <w:sz w:val="22"/>
                <w:szCs w:val="22"/>
              </w:rPr>
            </w:pPr>
            <w:r>
              <w:rPr>
                <w:sz w:val="22"/>
                <w:szCs w:val="22"/>
              </w:rPr>
              <w:t>10</w:t>
            </w:r>
          </w:p>
        </w:tc>
      </w:tr>
      <w:tr w:rsidR="00C54C59" w:rsidRPr="00575FB7" w:rsidTr="003A25CE">
        <w:tc>
          <w:tcPr>
            <w:tcW w:w="948" w:type="dxa"/>
            <w:vMerge/>
          </w:tcPr>
          <w:p w:rsidR="00C54C59" w:rsidRPr="00EB6A0A" w:rsidRDefault="00C54C59" w:rsidP="00971AAE">
            <w:pPr>
              <w:autoSpaceDE w:val="0"/>
              <w:autoSpaceDN w:val="0"/>
              <w:adjustRightInd w:val="0"/>
              <w:jc w:val="both"/>
              <w:rPr>
                <w:sz w:val="22"/>
                <w:szCs w:val="22"/>
                <w:highlight w:val="red"/>
              </w:rPr>
            </w:pPr>
          </w:p>
        </w:tc>
        <w:tc>
          <w:tcPr>
            <w:tcW w:w="1241" w:type="dxa"/>
            <w:tcBorders>
              <w:bottom w:val="single" w:sz="4" w:space="0" w:color="000000"/>
            </w:tcBorders>
          </w:tcPr>
          <w:p w:rsidR="00C54C59" w:rsidRPr="00911B76" w:rsidRDefault="00C54C59" w:rsidP="00017C3A">
            <w:pPr>
              <w:rPr>
                <w:sz w:val="22"/>
                <w:szCs w:val="22"/>
              </w:rPr>
            </w:pPr>
            <w:r w:rsidRPr="00911B76">
              <w:rPr>
                <w:sz w:val="22"/>
                <w:szCs w:val="22"/>
              </w:rPr>
              <w:t>Parking mairie (4)</w:t>
            </w:r>
          </w:p>
        </w:tc>
        <w:tc>
          <w:tcPr>
            <w:tcW w:w="1015" w:type="dxa"/>
            <w:tcBorders>
              <w:bottom w:val="single" w:sz="4" w:space="0" w:color="000000"/>
            </w:tcBorders>
          </w:tcPr>
          <w:p w:rsidR="00C54C59" w:rsidRPr="00911B76" w:rsidRDefault="00C54C59" w:rsidP="00F95D1A">
            <w:pPr>
              <w:autoSpaceDE w:val="0"/>
              <w:autoSpaceDN w:val="0"/>
              <w:adjustRightInd w:val="0"/>
              <w:jc w:val="center"/>
              <w:rPr>
                <w:sz w:val="22"/>
                <w:szCs w:val="22"/>
              </w:rPr>
            </w:pPr>
            <w:r w:rsidRPr="00911B76">
              <w:rPr>
                <w:sz w:val="22"/>
                <w:szCs w:val="22"/>
              </w:rPr>
              <w:t>100</w:t>
            </w:r>
          </w:p>
        </w:tc>
        <w:tc>
          <w:tcPr>
            <w:tcW w:w="1747" w:type="dxa"/>
            <w:tcBorders>
              <w:bottom w:val="single" w:sz="4" w:space="0" w:color="000000"/>
            </w:tcBorders>
          </w:tcPr>
          <w:p w:rsidR="00C54C59" w:rsidRPr="00F95D1A" w:rsidRDefault="00C54C59" w:rsidP="00F95D1A">
            <w:pPr>
              <w:autoSpaceDE w:val="0"/>
              <w:autoSpaceDN w:val="0"/>
              <w:adjustRightInd w:val="0"/>
              <w:jc w:val="center"/>
              <w:rPr>
                <w:sz w:val="22"/>
                <w:szCs w:val="22"/>
                <w:highlight w:val="lightGray"/>
              </w:rPr>
            </w:pPr>
            <w:r>
              <w:rPr>
                <w:sz w:val="22"/>
                <w:szCs w:val="22"/>
                <w:highlight w:val="lightGray"/>
              </w:rPr>
              <w:t>100</w:t>
            </w:r>
          </w:p>
        </w:tc>
        <w:tc>
          <w:tcPr>
            <w:tcW w:w="1544" w:type="dxa"/>
            <w:vMerge/>
          </w:tcPr>
          <w:p w:rsidR="00C54C59" w:rsidRPr="00FE6A39" w:rsidRDefault="00C54C59" w:rsidP="00017C3A">
            <w:pPr>
              <w:autoSpaceDE w:val="0"/>
              <w:autoSpaceDN w:val="0"/>
              <w:adjustRightInd w:val="0"/>
              <w:jc w:val="both"/>
              <w:rPr>
                <w:highlight w:val="red"/>
              </w:rPr>
            </w:pPr>
          </w:p>
        </w:tc>
        <w:tc>
          <w:tcPr>
            <w:tcW w:w="1701" w:type="dxa"/>
            <w:vMerge/>
            <w:tcBorders>
              <w:bottom w:val="single" w:sz="4" w:space="0" w:color="000000"/>
            </w:tcBorders>
          </w:tcPr>
          <w:p w:rsidR="00C54C59" w:rsidRPr="00FE6A39" w:rsidRDefault="00C54C59" w:rsidP="00017C3A">
            <w:pPr>
              <w:jc w:val="center"/>
              <w:rPr>
                <w:sz w:val="22"/>
                <w:szCs w:val="22"/>
                <w:highlight w:val="red"/>
              </w:rPr>
            </w:pPr>
          </w:p>
        </w:tc>
        <w:tc>
          <w:tcPr>
            <w:tcW w:w="668" w:type="dxa"/>
            <w:vMerge/>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626" w:type="dxa"/>
            <w:vMerge/>
            <w:tcBorders>
              <w:bottom w:val="single" w:sz="4" w:space="0" w:color="000000"/>
            </w:tcBorders>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1203" w:type="dxa"/>
            <w:vMerge/>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smartTag w:uri="urn:schemas-microsoft-com:office:smarttags" w:element="metricconverter">
              <w:smartTagPr>
                <w:attr w:name="ProductID" w:val="1 l"/>
              </w:smartTagPr>
              <w:r w:rsidRPr="00911B76">
                <w:rPr>
                  <w:sz w:val="22"/>
                  <w:szCs w:val="22"/>
                </w:rPr>
                <w:t>1</w:t>
              </w:r>
              <w:r>
                <w:rPr>
                  <w:sz w:val="22"/>
                  <w:szCs w:val="22"/>
                </w:rPr>
                <w:t xml:space="preserve"> </w:t>
              </w:r>
              <w:r w:rsidRPr="00911B76">
                <w:rPr>
                  <w:sz w:val="22"/>
                  <w:szCs w:val="22"/>
                </w:rPr>
                <w:t>l</w:t>
              </w:r>
            </w:smartTag>
          </w:p>
        </w:tc>
        <w:tc>
          <w:tcPr>
            <w:tcW w:w="874" w:type="dxa"/>
            <w:tcBorders>
              <w:bottom w:val="single" w:sz="4" w:space="0" w:color="000000"/>
            </w:tcBorders>
          </w:tcPr>
          <w:p w:rsidR="00C54C59" w:rsidRPr="00911B76" w:rsidRDefault="00C54C59" w:rsidP="00F95D1A">
            <w:pPr>
              <w:autoSpaceDE w:val="0"/>
              <w:autoSpaceDN w:val="0"/>
              <w:adjustRightInd w:val="0"/>
              <w:jc w:val="center"/>
              <w:rPr>
                <w:sz w:val="22"/>
                <w:szCs w:val="22"/>
              </w:rPr>
            </w:pPr>
            <w:r w:rsidRPr="00911B76">
              <w:rPr>
                <w:sz w:val="22"/>
                <w:szCs w:val="22"/>
              </w:rPr>
              <w:t>79</w:t>
            </w:r>
          </w:p>
        </w:tc>
      </w:tr>
      <w:tr w:rsidR="00C54C59" w:rsidRPr="00575FB7" w:rsidTr="00C54C59">
        <w:tc>
          <w:tcPr>
            <w:tcW w:w="948" w:type="dxa"/>
            <w:vMerge/>
            <w:tcBorders>
              <w:bottom w:val="single" w:sz="4" w:space="0" w:color="000000"/>
            </w:tcBorders>
          </w:tcPr>
          <w:p w:rsidR="00C54C59" w:rsidRPr="00EB6A0A" w:rsidRDefault="00C54C59" w:rsidP="00971AAE">
            <w:pPr>
              <w:autoSpaceDE w:val="0"/>
              <w:autoSpaceDN w:val="0"/>
              <w:adjustRightInd w:val="0"/>
              <w:jc w:val="both"/>
              <w:rPr>
                <w:sz w:val="22"/>
                <w:szCs w:val="22"/>
                <w:highlight w:val="red"/>
              </w:rPr>
            </w:pPr>
          </w:p>
        </w:tc>
        <w:tc>
          <w:tcPr>
            <w:tcW w:w="1241" w:type="dxa"/>
            <w:tcBorders>
              <w:bottom w:val="single" w:sz="4" w:space="0" w:color="000000"/>
            </w:tcBorders>
          </w:tcPr>
          <w:p w:rsidR="00C54C59" w:rsidRPr="00911B76" w:rsidRDefault="00C54C59" w:rsidP="00017C3A">
            <w:pPr>
              <w:rPr>
                <w:sz w:val="22"/>
                <w:szCs w:val="22"/>
              </w:rPr>
            </w:pPr>
            <w:r>
              <w:rPr>
                <w:sz w:val="22"/>
                <w:szCs w:val="22"/>
              </w:rPr>
              <w:t>Chemin d’accès square municipal</w:t>
            </w:r>
          </w:p>
        </w:tc>
        <w:tc>
          <w:tcPr>
            <w:tcW w:w="1015" w:type="dxa"/>
            <w:tcBorders>
              <w:bottom w:val="single" w:sz="4" w:space="0" w:color="000000"/>
            </w:tcBorders>
          </w:tcPr>
          <w:p w:rsidR="00C54C59" w:rsidRPr="00911B76" w:rsidRDefault="00C54C59" w:rsidP="00F95D1A">
            <w:pPr>
              <w:autoSpaceDE w:val="0"/>
              <w:autoSpaceDN w:val="0"/>
              <w:adjustRightInd w:val="0"/>
              <w:jc w:val="center"/>
              <w:rPr>
                <w:sz w:val="22"/>
                <w:szCs w:val="22"/>
              </w:rPr>
            </w:pPr>
            <w:r>
              <w:rPr>
                <w:sz w:val="22"/>
                <w:szCs w:val="22"/>
              </w:rPr>
              <w:t>250</w:t>
            </w:r>
          </w:p>
        </w:tc>
        <w:tc>
          <w:tcPr>
            <w:tcW w:w="1747" w:type="dxa"/>
            <w:tcBorders>
              <w:bottom w:val="single" w:sz="4" w:space="0" w:color="000000"/>
            </w:tcBorders>
          </w:tcPr>
          <w:p w:rsidR="00C54C59" w:rsidRPr="00F95D1A" w:rsidRDefault="00C54C59" w:rsidP="00F95D1A">
            <w:pPr>
              <w:autoSpaceDE w:val="0"/>
              <w:autoSpaceDN w:val="0"/>
              <w:adjustRightInd w:val="0"/>
              <w:jc w:val="center"/>
              <w:rPr>
                <w:sz w:val="22"/>
                <w:szCs w:val="22"/>
                <w:highlight w:val="lightGray"/>
              </w:rPr>
            </w:pPr>
            <w:r>
              <w:rPr>
                <w:sz w:val="22"/>
                <w:szCs w:val="22"/>
                <w:highlight w:val="lightGray"/>
              </w:rPr>
              <w:t>250</w:t>
            </w:r>
          </w:p>
        </w:tc>
        <w:tc>
          <w:tcPr>
            <w:tcW w:w="1544" w:type="dxa"/>
            <w:vMerge/>
            <w:tcBorders>
              <w:bottom w:val="single" w:sz="4" w:space="0" w:color="000000"/>
            </w:tcBorders>
          </w:tcPr>
          <w:p w:rsidR="00C54C59" w:rsidRPr="00FE6A39" w:rsidRDefault="00C54C59" w:rsidP="00017C3A">
            <w:pPr>
              <w:autoSpaceDE w:val="0"/>
              <w:autoSpaceDN w:val="0"/>
              <w:adjustRightInd w:val="0"/>
              <w:jc w:val="both"/>
              <w:rPr>
                <w:highlight w:val="red"/>
              </w:rPr>
            </w:pPr>
          </w:p>
        </w:tc>
        <w:tc>
          <w:tcPr>
            <w:tcW w:w="1701" w:type="dxa"/>
            <w:vMerge/>
            <w:tcBorders>
              <w:bottom w:val="single" w:sz="4" w:space="0" w:color="000000"/>
            </w:tcBorders>
          </w:tcPr>
          <w:p w:rsidR="00C54C59" w:rsidRPr="00FE6A39" w:rsidRDefault="00C54C59" w:rsidP="00017C3A">
            <w:pPr>
              <w:jc w:val="center"/>
              <w:rPr>
                <w:sz w:val="22"/>
                <w:szCs w:val="22"/>
                <w:highlight w:val="red"/>
              </w:rPr>
            </w:pPr>
          </w:p>
        </w:tc>
        <w:tc>
          <w:tcPr>
            <w:tcW w:w="668" w:type="dxa"/>
            <w:vMerge/>
            <w:tcBorders>
              <w:bottom w:val="single" w:sz="4" w:space="0" w:color="000000"/>
            </w:tcBorders>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r>
              <w:rPr>
                <w:sz w:val="22"/>
                <w:szCs w:val="22"/>
              </w:rPr>
              <w:t>1 l</w:t>
            </w:r>
          </w:p>
        </w:tc>
        <w:tc>
          <w:tcPr>
            <w:tcW w:w="626" w:type="dxa"/>
            <w:tcBorders>
              <w:bottom w:val="single" w:sz="4" w:space="0" w:color="000000"/>
            </w:tcBorders>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r>
              <w:rPr>
                <w:sz w:val="22"/>
                <w:szCs w:val="22"/>
              </w:rPr>
              <w:t>1 l</w:t>
            </w:r>
          </w:p>
        </w:tc>
        <w:tc>
          <w:tcPr>
            <w:tcW w:w="1203" w:type="dxa"/>
            <w:vMerge/>
            <w:tcBorders>
              <w:bottom w:val="single" w:sz="4" w:space="0" w:color="000000"/>
            </w:tcBorders>
          </w:tcPr>
          <w:p w:rsidR="00C54C59" w:rsidRPr="00911B76" w:rsidRDefault="00C54C59" w:rsidP="00017C3A">
            <w:pPr>
              <w:autoSpaceDE w:val="0"/>
              <w:autoSpaceDN w:val="0"/>
              <w:adjustRightInd w:val="0"/>
              <w:jc w:val="both"/>
              <w:rPr>
                <w:sz w:val="22"/>
                <w:szCs w:val="22"/>
              </w:rPr>
            </w:pPr>
          </w:p>
        </w:tc>
        <w:tc>
          <w:tcPr>
            <w:tcW w:w="1349" w:type="dxa"/>
            <w:tcBorders>
              <w:bottom w:val="single" w:sz="4" w:space="0" w:color="000000"/>
            </w:tcBorders>
          </w:tcPr>
          <w:p w:rsidR="00C54C59" w:rsidRPr="00911B76" w:rsidRDefault="00C54C59" w:rsidP="00F95D1A">
            <w:pPr>
              <w:autoSpaceDE w:val="0"/>
              <w:autoSpaceDN w:val="0"/>
              <w:adjustRightInd w:val="0"/>
              <w:jc w:val="center"/>
              <w:rPr>
                <w:sz w:val="22"/>
                <w:szCs w:val="22"/>
              </w:rPr>
            </w:pPr>
            <w:r>
              <w:rPr>
                <w:sz w:val="22"/>
                <w:szCs w:val="22"/>
              </w:rPr>
              <w:t>1 l</w:t>
            </w:r>
          </w:p>
        </w:tc>
        <w:tc>
          <w:tcPr>
            <w:tcW w:w="874" w:type="dxa"/>
            <w:tcBorders>
              <w:bottom w:val="single" w:sz="4" w:space="0" w:color="000000"/>
            </w:tcBorders>
          </w:tcPr>
          <w:p w:rsidR="00C54C59" w:rsidRPr="00911B76" w:rsidRDefault="00C54C59" w:rsidP="00F95D1A">
            <w:pPr>
              <w:autoSpaceDE w:val="0"/>
              <w:autoSpaceDN w:val="0"/>
              <w:adjustRightInd w:val="0"/>
              <w:jc w:val="center"/>
              <w:rPr>
                <w:sz w:val="22"/>
                <w:szCs w:val="22"/>
              </w:rPr>
            </w:pPr>
            <w:r>
              <w:rPr>
                <w:sz w:val="22"/>
                <w:szCs w:val="22"/>
              </w:rPr>
              <w:t>79</w:t>
            </w:r>
          </w:p>
        </w:tc>
      </w:tr>
      <w:tr w:rsidR="009567F4" w:rsidTr="00C54C59">
        <w:tc>
          <w:tcPr>
            <w:tcW w:w="948" w:type="dxa"/>
            <w:shd w:val="clear" w:color="auto" w:fill="FF0000"/>
          </w:tcPr>
          <w:p w:rsidR="009567F4" w:rsidRPr="00F95D1A" w:rsidRDefault="009567F4" w:rsidP="00971AAE">
            <w:pPr>
              <w:autoSpaceDE w:val="0"/>
              <w:autoSpaceDN w:val="0"/>
              <w:adjustRightInd w:val="0"/>
              <w:jc w:val="both"/>
              <w:rPr>
                <w:b/>
                <w:bCs/>
                <w:sz w:val="22"/>
                <w:szCs w:val="22"/>
              </w:rPr>
            </w:pPr>
            <w:r w:rsidRPr="00F95D1A">
              <w:rPr>
                <w:b/>
                <w:bCs/>
                <w:sz w:val="22"/>
                <w:szCs w:val="22"/>
              </w:rPr>
              <w:t>Sous total</w:t>
            </w:r>
          </w:p>
        </w:tc>
        <w:tc>
          <w:tcPr>
            <w:tcW w:w="1241" w:type="dxa"/>
            <w:shd w:val="clear" w:color="auto" w:fill="FF0000"/>
          </w:tcPr>
          <w:p w:rsidR="009567F4" w:rsidRPr="00F95D1A" w:rsidRDefault="009567F4" w:rsidP="00971AAE">
            <w:pPr>
              <w:autoSpaceDE w:val="0"/>
              <w:autoSpaceDN w:val="0"/>
              <w:adjustRightInd w:val="0"/>
              <w:jc w:val="both"/>
              <w:rPr>
                <w:b/>
                <w:bCs/>
                <w:sz w:val="22"/>
                <w:szCs w:val="22"/>
              </w:rPr>
            </w:pPr>
          </w:p>
        </w:tc>
        <w:tc>
          <w:tcPr>
            <w:tcW w:w="1015" w:type="dxa"/>
            <w:shd w:val="clear" w:color="auto" w:fill="FF0000"/>
          </w:tcPr>
          <w:p w:rsidR="009567F4" w:rsidRPr="00F95D1A" w:rsidRDefault="008B5EAB" w:rsidP="00F95D1A">
            <w:pPr>
              <w:autoSpaceDE w:val="0"/>
              <w:autoSpaceDN w:val="0"/>
              <w:adjustRightInd w:val="0"/>
              <w:jc w:val="center"/>
              <w:rPr>
                <w:b/>
                <w:bCs/>
                <w:sz w:val="22"/>
                <w:szCs w:val="22"/>
              </w:rPr>
            </w:pPr>
            <w:r>
              <w:rPr>
                <w:b/>
                <w:bCs/>
                <w:sz w:val="22"/>
                <w:szCs w:val="22"/>
              </w:rPr>
              <w:t>970</w:t>
            </w:r>
          </w:p>
        </w:tc>
        <w:tc>
          <w:tcPr>
            <w:tcW w:w="1747" w:type="dxa"/>
            <w:shd w:val="clear" w:color="auto" w:fill="FF0000"/>
          </w:tcPr>
          <w:p w:rsidR="009567F4" w:rsidRPr="00F95D1A" w:rsidRDefault="00C54C59" w:rsidP="00F95D1A">
            <w:pPr>
              <w:autoSpaceDE w:val="0"/>
              <w:autoSpaceDN w:val="0"/>
              <w:adjustRightInd w:val="0"/>
              <w:jc w:val="center"/>
              <w:rPr>
                <w:b/>
                <w:bCs/>
                <w:sz w:val="22"/>
                <w:szCs w:val="22"/>
                <w:highlight w:val="lightGray"/>
              </w:rPr>
            </w:pPr>
            <w:r>
              <w:rPr>
                <w:b/>
                <w:bCs/>
                <w:sz w:val="22"/>
                <w:szCs w:val="22"/>
                <w:highlight w:val="lightGray"/>
              </w:rPr>
              <w:t>399</w:t>
            </w:r>
          </w:p>
        </w:tc>
        <w:tc>
          <w:tcPr>
            <w:tcW w:w="1544" w:type="dxa"/>
            <w:shd w:val="clear" w:color="auto" w:fill="FF0000"/>
          </w:tcPr>
          <w:p w:rsidR="009567F4" w:rsidRPr="00F95D1A" w:rsidRDefault="009567F4" w:rsidP="00971AAE">
            <w:pPr>
              <w:autoSpaceDE w:val="0"/>
              <w:autoSpaceDN w:val="0"/>
              <w:adjustRightInd w:val="0"/>
              <w:jc w:val="both"/>
              <w:rPr>
                <w:b/>
                <w:bCs/>
                <w:sz w:val="22"/>
                <w:szCs w:val="22"/>
              </w:rPr>
            </w:pPr>
          </w:p>
        </w:tc>
        <w:tc>
          <w:tcPr>
            <w:tcW w:w="1701" w:type="dxa"/>
            <w:vMerge/>
            <w:shd w:val="clear" w:color="auto" w:fill="FF0000"/>
          </w:tcPr>
          <w:p w:rsidR="009567F4" w:rsidRPr="00911B76" w:rsidRDefault="009567F4" w:rsidP="00971AAE">
            <w:pPr>
              <w:autoSpaceDE w:val="0"/>
              <w:autoSpaceDN w:val="0"/>
              <w:adjustRightInd w:val="0"/>
              <w:jc w:val="both"/>
              <w:rPr>
                <w:sz w:val="22"/>
                <w:szCs w:val="22"/>
              </w:rPr>
            </w:pPr>
          </w:p>
        </w:tc>
        <w:tc>
          <w:tcPr>
            <w:tcW w:w="668" w:type="dxa"/>
            <w:shd w:val="clear" w:color="auto" w:fill="FF0000"/>
          </w:tcPr>
          <w:p w:rsidR="009567F4" w:rsidRPr="00911B76" w:rsidRDefault="009567F4" w:rsidP="00971AAE">
            <w:pPr>
              <w:autoSpaceDE w:val="0"/>
              <w:autoSpaceDN w:val="0"/>
              <w:adjustRightInd w:val="0"/>
              <w:jc w:val="both"/>
              <w:rPr>
                <w:sz w:val="22"/>
                <w:szCs w:val="22"/>
              </w:rPr>
            </w:pPr>
          </w:p>
        </w:tc>
        <w:tc>
          <w:tcPr>
            <w:tcW w:w="1349" w:type="dxa"/>
            <w:shd w:val="clear" w:color="auto" w:fill="FF0000"/>
          </w:tcPr>
          <w:p w:rsidR="009567F4" w:rsidRPr="00F95D1A" w:rsidRDefault="00C54C59" w:rsidP="00F95D1A">
            <w:pPr>
              <w:autoSpaceDE w:val="0"/>
              <w:autoSpaceDN w:val="0"/>
              <w:adjustRightInd w:val="0"/>
              <w:jc w:val="center"/>
              <w:rPr>
                <w:b/>
                <w:bCs/>
                <w:sz w:val="22"/>
                <w:szCs w:val="22"/>
              </w:rPr>
            </w:pPr>
            <w:r>
              <w:rPr>
                <w:b/>
                <w:bCs/>
                <w:sz w:val="22"/>
                <w:szCs w:val="22"/>
              </w:rPr>
              <w:t>3.</w:t>
            </w:r>
            <w:r w:rsidR="00F95D1A" w:rsidRPr="00F95D1A">
              <w:rPr>
                <w:b/>
                <w:bCs/>
                <w:sz w:val="22"/>
                <w:szCs w:val="22"/>
              </w:rPr>
              <w:t>2</w:t>
            </w:r>
            <w:r>
              <w:rPr>
                <w:b/>
                <w:bCs/>
                <w:sz w:val="22"/>
                <w:szCs w:val="22"/>
              </w:rPr>
              <w:t>5</w:t>
            </w:r>
            <w:r w:rsidR="00101AA4">
              <w:rPr>
                <w:b/>
                <w:bCs/>
                <w:sz w:val="22"/>
                <w:szCs w:val="22"/>
              </w:rPr>
              <w:t xml:space="preserve"> </w:t>
            </w:r>
            <w:r w:rsidR="009567F4" w:rsidRPr="00F95D1A">
              <w:rPr>
                <w:b/>
                <w:bCs/>
                <w:sz w:val="22"/>
                <w:szCs w:val="22"/>
              </w:rPr>
              <w:t>l</w:t>
            </w:r>
          </w:p>
        </w:tc>
        <w:tc>
          <w:tcPr>
            <w:tcW w:w="626" w:type="dxa"/>
            <w:shd w:val="clear" w:color="auto" w:fill="FF0000"/>
          </w:tcPr>
          <w:p w:rsidR="009567F4" w:rsidRPr="00F95D1A" w:rsidRDefault="009567F4" w:rsidP="00971AAE">
            <w:pPr>
              <w:autoSpaceDE w:val="0"/>
              <w:autoSpaceDN w:val="0"/>
              <w:adjustRightInd w:val="0"/>
              <w:jc w:val="both"/>
              <w:rPr>
                <w:b/>
                <w:bCs/>
                <w:sz w:val="22"/>
                <w:szCs w:val="22"/>
              </w:rPr>
            </w:pPr>
          </w:p>
        </w:tc>
        <w:tc>
          <w:tcPr>
            <w:tcW w:w="1349" w:type="dxa"/>
            <w:shd w:val="clear" w:color="auto" w:fill="FF0000"/>
          </w:tcPr>
          <w:p w:rsidR="009567F4" w:rsidRPr="00F95D1A" w:rsidRDefault="00C54C59" w:rsidP="00F95D1A">
            <w:pPr>
              <w:autoSpaceDE w:val="0"/>
              <w:autoSpaceDN w:val="0"/>
              <w:adjustRightInd w:val="0"/>
              <w:jc w:val="center"/>
              <w:rPr>
                <w:b/>
                <w:bCs/>
                <w:sz w:val="22"/>
                <w:szCs w:val="22"/>
              </w:rPr>
            </w:pPr>
            <w:r>
              <w:rPr>
                <w:b/>
                <w:bCs/>
                <w:sz w:val="22"/>
                <w:szCs w:val="22"/>
              </w:rPr>
              <w:t>3.</w:t>
            </w:r>
            <w:r w:rsidR="00F95D1A">
              <w:rPr>
                <w:b/>
                <w:bCs/>
                <w:sz w:val="22"/>
                <w:szCs w:val="22"/>
              </w:rPr>
              <w:t>2</w:t>
            </w:r>
            <w:r>
              <w:rPr>
                <w:b/>
                <w:bCs/>
                <w:sz w:val="22"/>
                <w:szCs w:val="22"/>
              </w:rPr>
              <w:t>5</w:t>
            </w:r>
            <w:r w:rsidR="00F95D1A" w:rsidRPr="00F95D1A">
              <w:rPr>
                <w:b/>
                <w:bCs/>
                <w:sz w:val="22"/>
                <w:szCs w:val="22"/>
              </w:rPr>
              <w:t xml:space="preserve"> </w:t>
            </w:r>
            <w:r w:rsidR="009567F4" w:rsidRPr="00F95D1A">
              <w:rPr>
                <w:b/>
                <w:bCs/>
                <w:sz w:val="22"/>
                <w:szCs w:val="22"/>
              </w:rPr>
              <w:t>l</w:t>
            </w:r>
          </w:p>
        </w:tc>
        <w:tc>
          <w:tcPr>
            <w:tcW w:w="1203" w:type="dxa"/>
            <w:shd w:val="clear" w:color="auto" w:fill="FF0000"/>
          </w:tcPr>
          <w:p w:rsidR="009567F4" w:rsidRPr="00F95D1A" w:rsidRDefault="009567F4" w:rsidP="00971AAE">
            <w:pPr>
              <w:autoSpaceDE w:val="0"/>
              <w:autoSpaceDN w:val="0"/>
              <w:adjustRightInd w:val="0"/>
              <w:jc w:val="both"/>
              <w:rPr>
                <w:b/>
                <w:bCs/>
                <w:sz w:val="22"/>
                <w:szCs w:val="22"/>
              </w:rPr>
            </w:pPr>
          </w:p>
        </w:tc>
        <w:tc>
          <w:tcPr>
            <w:tcW w:w="1349" w:type="dxa"/>
            <w:shd w:val="clear" w:color="auto" w:fill="FF0000"/>
          </w:tcPr>
          <w:p w:rsidR="009567F4" w:rsidRPr="00F95D1A" w:rsidRDefault="00C54C59" w:rsidP="00F95D1A">
            <w:pPr>
              <w:autoSpaceDE w:val="0"/>
              <w:autoSpaceDN w:val="0"/>
              <w:adjustRightInd w:val="0"/>
              <w:jc w:val="center"/>
              <w:rPr>
                <w:b/>
                <w:bCs/>
                <w:sz w:val="22"/>
                <w:szCs w:val="22"/>
              </w:rPr>
            </w:pPr>
            <w:r>
              <w:rPr>
                <w:b/>
                <w:bCs/>
                <w:sz w:val="22"/>
                <w:szCs w:val="22"/>
              </w:rPr>
              <w:t>3.</w:t>
            </w:r>
            <w:r w:rsidR="00F95D1A">
              <w:rPr>
                <w:b/>
                <w:bCs/>
                <w:sz w:val="22"/>
                <w:szCs w:val="22"/>
              </w:rPr>
              <w:t>2</w:t>
            </w:r>
            <w:r>
              <w:rPr>
                <w:b/>
                <w:bCs/>
                <w:sz w:val="22"/>
                <w:szCs w:val="22"/>
              </w:rPr>
              <w:t>5</w:t>
            </w:r>
            <w:r w:rsidR="00101AA4">
              <w:rPr>
                <w:b/>
                <w:bCs/>
                <w:sz w:val="22"/>
                <w:szCs w:val="22"/>
              </w:rPr>
              <w:t xml:space="preserve"> </w:t>
            </w:r>
            <w:r w:rsidR="009567F4" w:rsidRPr="00F95D1A">
              <w:rPr>
                <w:b/>
                <w:bCs/>
                <w:sz w:val="22"/>
                <w:szCs w:val="22"/>
              </w:rPr>
              <w:t>l</w:t>
            </w:r>
          </w:p>
        </w:tc>
        <w:tc>
          <w:tcPr>
            <w:tcW w:w="874" w:type="dxa"/>
            <w:shd w:val="clear" w:color="auto" w:fill="FF0000"/>
          </w:tcPr>
          <w:p w:rsidR="009567F4" w:rsidRPr="00F95D1A" w:rsidRDefault="00C54C59" w:rsidP="00F95D1A">
            <w:pPr>
              <w:autoSpaceDE w:val="0"/>
              <w:autoSpaceDN w:val="0"/>
              <w:adjustRightInd w:val="0"/>
              <w:jc w:val="center"/>
              <w:rPr>
                <w:b/>
                <w:bCs/>
                <w:sz w:val="22"/>
                <w:szCs w:val="22"/>
              </w:rPr>
            </w:pPr>
            <w:r>
              <w:rPr>
                <w:b/>
                <w:bCs/>
                <w:sz w:val="22"/>
                <w:szCs w:val="22"/>
              </w:rPr>
              <w:t>208</w:t>
            </w:r>
          </w:p>
        </w:tc>
      </w:tr>
    </w:tbl>
    <w:p w:rsidR="005367FB" w:rsidRPr="00BC3988" w:rsidRDefault="005367FB" w:rsidP="005367FB">
      <w:pPr>
        <w:tabs>
          <w:tab w:val="left" w:pos="6135"/>
        </w:tabs>
        <w:rPr>
          <w:b/>
          <w:color w:val="000000"/>
          <w:sz w:val="22"/>
          <w:szCs w:val="22"/>
        </w:rPr>
      </w:pPr>
    </w:p>
    <w:p w:rsidR="006C6D70" w:rsidRDefault="008738E3" w:rsidP="006C6D70">
      <w:pPr>
        <w:tabs>
          <w:tab w:val="left" w:pos="6135"/>
        </w:tabs>
        <w:jc w:val="both"/>
        <w:rPr>
          <w:b/>
          <w:color w:val="000000"/>
          <w:sz w:val="28"/>
          <w:szCs w:val="28"/>
        </w:rPr>
      </w:pPr>
      <w:r>
        <w:rPr>
          <w:b/>
          <w:noProof/>
          <w:color w:val="000000"/>
          <w:sz w:val="28"/>
          <w:szCs w:val="28"/>
        </w:rPr>
        <w:lastRenderedPageBreak/>
        <w:drawing>
          <wp:inline distT="0" distB="0" distL="0" distR="0" wp14:anchorId="6C94B618" wp14:editId="201AA265">
            <wp:extent cx="9134475" cy="614362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9134475" cy="6143625"/>
                    </a:xfrm>
                    <a:prstGeom prst="rect">
                      <a:avLst/>
                    </a:prstGeom>
                    <a:noFill/>
                    <a:ln>
                      <a:noFill/>
                    </a:ln>
                  </pic:spPr>
                </pic:pic>
              </a:graphicData>
            </a:graphic>
          </wp:inline>
        </w:drawing>
      </w:r>
    </w:p>
    <w:p w:rsidR="006C6D70" w:rsidRDefault="006C6D70"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Pr="00ED4180" w:rsidRDefault="00B27507" w:rsidP="00B27507">
      <w:pPr>
        <w:shd w:val="clear" w:color="auto" w:fill="92D050"/>
        <w:jc w:val="center"/>
        <w:rPr>
          <w:b/>
          <w:sz w:val="48"/>
          <w:szCs w:val="48"/>
        </w:rPr>
      </w:pPr>
      <w:r w:rsidRPr="00ED4180">
        <w:rPr>
          <w:b/>
          <w:sz w:val="48"/>
          <w:szCs w:val="48"/>
        </w:rPr>
        <w:t xml:space="preserve">ETAPE </w:t>
      </w:r>
      <w:r>
        <w:rPr>
          <w:b/>
          <w:sz w:val="48"/>
          <w:szCs w:val="48"/>
        </w:rPr>
        <w:t>3</w:t>
      </w:r>
    </w:p>
    <w:p w:rsidR="00B27507" w:rsidRPr="00ED4180" w:rsidRDefault="00B27507" w:rsidP="00B27507">
      <w:pPr>
        <w:shd w:val="clear" w:color="auto" w:fill="92D050"/>
        <w:jc w:val="center"/>
        <w:rPr>
          <w:b/>
          <w:sz w:val="48"/>
          <w:szCs w:val="48"/>
        </w:rPr>
      </w:pPr>
    </w:p>
    <w:p w:rsidR="00B27507" w:rsidRPr="00ED4180" w:rsidRDefault="00B27507" w:rsidP="00B27507">
      <w:pPr>
        <w:shd w:val="clear" w:color="auto" w:fill="92D050"/>
        <w:jc w:val="center"/>
        <w:rPr>
          <w:b/>
          <w:sz w:val="48"/>
          <w:szCs w:val="48"/>
        </w:rPr>
      </w:pPr>
      <w:r>
        <w:rPr>
          <w:b/>
          <w:sz w:val="48"/>
          <w:szCs w:val="48"/>
        </w:rPr>
        <w:t>CHOIX DES METHODES DE DESHERBAGE EN FONCTION DU RISQUE DE POLUTION ET DES NIVEAUX D’ENTRETIEN SOUHAITE</w:t>
      </w:r>
    </w:p>
    <w:p w:rsidR="00B27507" w:rsidRPr="00ED4180" w:rsidRDefault="00B27507" w:rsidP="00B27507">
      <w:pPr>
        <w:shd w:val="clear" w:color="auto" w:fill="92D050"/>
        <w:rPr>
          <w:b/>
          <w:sz w:val="48"/>
          <w:szCs w:val="4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B27507" w:rsidRDefault="00B27507" w:rsidP="006C6D70">
      <w:pPr>
        <w:tabs>
          <w:tab w:val="left" w:pos="6135"/>
        </w:tabs>
        <w:jc w:val="both"/>
        <w:rPr>
          <w:b/>
          <w:color w:val="000000"/>
          <w:sz w:val="28"/>
          <w:szCs w:val="28"/>
        </w:rPr>
      </w:pPr>
    </w:p>
    <w:p w:rsidR="006C6D70" w:rsidRDefault="007C3B70" w:rsidP="006C6D70">
      <w:pPr>
        <w:tabs>
          <w:tab w:val="left" w:pos="6135"/>
        </w:tabs>
        <w:jc w:val="both"/>
        <w:rPr>
          <w:b/>
          <w:color w:val="000000"/>
          <w:sz w:val="28"/>
          <w:szCs w:val="28"/>
        </w:rPr>
      </w:pPr>
      <w:r>
        <w:rPr>
          <w:b/>
          <w:color w:val="000000"/>
          <w:sz w:val="28"/>
          <w:szCs w:val="28"/>
        </w:rPr>
        <w:t>CHOIX DES METHODES DE DESHERBAGE</w:t>
      </w:r>
    </w:p>
    <w:p w:rsidR="007C3B70" w:rsidRDefault="007C3B70" w:rsidP="006C6D70">
      <w:pPr>
        <w:tabs>
          <w:tab w:val="left" w:pos="6135"/>
        </w:tabs>
        <w:jc w:val="both"/>
        <w:rPr>
          <w:b/>
          <w:color w:val="000000"/>
          <w:sz w:val="28"/>
          <w:szCs w:val="28"/>
        </w:rPr>
      </w:pPr>
    </w:p>
    <w:p w:rsidR="007C3B70" w:rsidRDefault="007C3B70" w:rsidP="006C6D70">
      <w:pPr>
        <w:tabs>
          <w:tab w:val="left" w:pos="6135"/>
        </w:tabs>
        <w:jc w:val="both"/>
        <w:rPr>
          <w:color w:val="000000"/>
        </w:rPr>
      </w:pPr>
      <w:r>
        <w:rPr>
          <w:color w:val="000000"/>
        </w:rPr>
        <w:t>Le choix des méthodes de désherbage est fonction du niveau de risque, des objectifs d’entretien, des moyens de la commune et de la nature des surfaces à entretenir.</w:t>
      </w:r>
    </w:p>
    <w:p w:rsidR="007C3B70" w:rsidRDefault="007C3B70" w:rsidP="006C6D70">
      <w:pPr>
        <w:tabs>
          <w:tab w:val="left" w:pos="6135"/>
        </w:tabs>
        <w:jc w:val="both"/>
        <w:rPr>
          <w:color w:val="000000"/>
        </w:rPr>
      </w:pPr>
    </w:p>
    <w:p w:rsidR="00BC6B02" w:rsidRDefault="00BC6B02" w:rsidP="006C6D70">
      <w:pPr>
        <w:tabs>
          <w:tab w:val="left" w:pos="6135"/>
        </w:tabs>
        <w:jc w:val="both"/>
        <w:rPr>
          <w:color w:val="000000"/>
        </w:rPr>
      </w:pPr>
      <w:r>
        <w:rPr>
          <w:color w:val="000000"/>
        </w:rPr>
        <w:t>De plus, dans le cadre de l’élaboration de ce Plan de Désherbage Communal, la commune s’est engagée dans la signature de la Charte Communale de Désherbage rédigée dans le cadre du Plan D’actions Territorial de l’Engranne par le Syndicat Mixte de Gestion des Bassins Versants de l’Engranne et de la Gamage.</w:t>
      </w:r>
      <w:r w:rsidR="00ED4180">
        <w:rPr>
          <w:color w:val="000000"/>
        </w:rPr>
        <w:t xml:space="preserve"> Cette Charte est présentée en annexe de ce Plan de Désherbage Communal.</w:t>
      </w:r>
    </w:p>
    <w:p w:rsidR="00BC6B02" w:rsidRDefault="00BC6B02" w:rsidP="006C6D70">
      <w:pPr>
        <w:tabs>
          <w:tab w:val="left" w:pos="6135"/>
        </w:tabs>
        <w:jc w:val="both"/>
        <w:rPr>
          <w:color w:val="000000"/>
        </w:rPr>
      </w:pPr>
    </w:p>
    <w:p w:rsidR="00BC6B02" w:rsidRDefault="00BC6B02" w:rsidP="006C6D70">
      <w:pPr>
        <w:tabs>
          <w:tab w:val="left" w:pos="6135"/>
        </w:tabs>
        <w:jc w:val="both"/>
        <w:rPr>
          <w:color w:val="000000"/>
        </w:rPr>
      </w:pPr>
      <w:r>
        <w:rPr>
          <w:color w:val="000000"/>
        </w:rPr>
        <w:t>Le groupe de travail a souhaité atteindre le niveau d’engagement n°3 de cette Charte qui en comporte 4</w:t>
      </w:r>
      <w:r w:rsidR="00ED4180">
        <w:rPr>
          <w:color w:val="000000"/>
        </w:rPr>
        <w:t>. L’élément principal d’engagement du niveau 3 est :</w:t>
      </w:r>
    </w:p>
    <w:p w:rsidR="00ED4180" w:rsidRDefault="00ED4180" w:rsidP="006C6D70">
      <w:pPr>
        <w:tabs>
          <w:tab w:val="left" w:pos="6135"/>
        </w:tabs>
        <w:jc w:val="both"/>
        <w:rPr>
          <w:color w:val="000000"/>
        </w:rPr>
      </w:pPr>
    </w:p>
    <w:p w:rsidR="00ED4180" w:rsidRDefault="00ED4180" w:rsidP="00ED4180">
      <w:pPr>
        <w:numPr>
          <w:ilvl w:val="0"/>
          <w:numId w:val="27"/>
        </w:numPr>
        <w:rPr>
          <w:color w:val="000000"/>
        </w:rPr>
      </w:pPr>
      <w:r w:rsidRPr="00ED4180">
        <w:rPr>
          <w:color w:val="000000"/>
        </w:rPr>
        <w:t>N’utiliser aucun produit phytosanitaire sur les surfaces à risque élevé désignées selon le plan de désherbage des espaces communaux. Le recours au désherbage chimique sera limité aux espaces classés en risque réduit pour lesquels aucune autre solution ne peut actuellement être mise en œuvre.</w:t>
      </w:r>
    </w:p>
    <w:p w:rsidR="00B27507" w:rsidRDefault="00B27507" w:rsidP="00B27507">
      <w:pPr>
        <w:rPr>
          <w:color w:val="000000"/>
        </w:rPr>
      </w:pPr>
    </w:p>
    <w:p w:rsidR="00B27507" w:rsidRDefault="00B27507" w:rsidP="00B27507">
      <w:pPr>
        <w:rPr>
          <w:color w:val="000000"/>
        </w:rPr>
      </w:pPr>
    </w:p>
    <w:p w:rsidR="00B27507" w:rsidRDefault="00B27507" w:rsidP="00B27507">
      <w:pPr>
        <w:rPr>
          <w:color w:val="000000"/>
        </w:rPr>
      </w:pPr>
      <w:r>
        <w:rPr>
          <w:color w:val="000000"/>
        </w:rPr>
        <w:t>Il existe deux voies d’amélioration des pratiques. La première concerne l’amélioration des pratiques de désherbage chimique et la deuxième concerne le choix d’appareil thermique.</w:t>
      </w:r>
    </w:p>
    <w:p w:rsidR="00B27507" w:rsidRDefault="00B27507" w:rsidP="00B27507">
      <w:pPr>
        <w:rPr>
          <w:color w:val="000000"/>
        </w:rPr>
      </w:pPr>
    </w:p>
    <w:p w:rsidR="00B27507" w:rsidRDefault="00B27507" w:rsidP="00B27507">
      <w:pPr>
        <w:rPr>
          <w:color w:val="000000"/>
        </w:rPr>
      </w:pPr>
      <w:r>
        <w:rPr>
          <w:color w:val="000000"/>
        </w:rPr>
        <w:t xml:space="preserve">Au regard du choix de la commune de n’utiliser aucun produit phytosanitaire sur les surfaces à risque élevé tout en contrôlant le développement de l’enherbement sur ces surfaces, il est proposé de s’orienter sur les zones à risques vers un entretien au moyen d’un appareil thermique (type brûleur </w:t>
      </w:r>
      <w:r w:rsidR="00F96DFA">
        <w:rPr>
          <w:color w:val="000000"/>
        </w:rPr>
        <w:t xml:space="preserve">à dos) associé à des aménagements (plantations) pour concourir à </w:t>
      </w:r>
      <w:r w:rsidR="00920A1F">
        <w:rPr>
          <w:color w:val="000000"/>
        </w:rPr>
        <w:t>un enherbement</w:t>
      </w:r>
      <w:r w:rsidR="00F96DFA">
        <w:rPr>
          <w:color w:val="000000"/>
        </w:rPr>
        <w:t xml:space="preserve"> maîtrisée de certaines zones à risque.</w:t>
      </w:r>
    </w:p>
    <w:p w:rsidR="00F96DFA" w:rsidRDefault="00F96DFA" w:rsidP="00B27507">
      <w:pPr>
        <w:rPr>
          <w:color w:val="000000"/>
        </w:rPr>
      </w:pPr>
    </w:p>
    <w:p w:rsidR="00F96DFA" w:rsidRDefault="00F96DFA" w:rsidP="00B27507">
      <w:pPr>
        <w:rPr>
          <w:color w:val="000000"/>
        </w:rPr>
      </w:pPr>
      <w:r>
        <w:rPr>
          <w:color w:val="000000"/>
        </w:rPr>
        <w:t>Il est également envisageable de réduire encore les surfaces désherbées chimiquement (cimetière bas, monument aux  morts / dépôt de verre) et d’améliorer les pratiques de désherbages chimiques (cimetière haut).</w:t>
      </w:r>
    </w:p>
    <w:p w:rsidR="00B172FE" w:rsidRDefault="00B172FE" w:rsidP="00B27507">
      <w:pPr>
        <w:rPr>
          <w:color w:val="000000"/>
        </w:rPr>
      </w:pPr>
    </w:p>
    <w:p w:rsidR="00B172FE" w:rsidRDefault="00B172FE" w:rsidP="00B27507">
      <w:pPr>
        <w:rPr>
          <w:color w:val="000000"/>
        </w:rPr>
      </w:pPr>
      <w:r>
        <w:rPr>
          <w:color w:val="000000"/>
        </w:rPr>
        <w:t xml:space="preserve">Le tableau ci-après reprend les préconisations des méthodes à mettre en œuvre sur les espaces publics. </w:t>
      </w:r>
    </w:p>
    <w:p w:rsidR="00F96DFA" w:rsidRDefault="00F96DFA" w:rsidP="00B27507">
      <w:pPr>
        <w:rPr>
          <w:color w:val="000000"/>
        </w:rPr>
      </w:pPr>
    </w:p>
    <w:p w:rsidR="00F96DFA" w:rsidRDefault="00F96DFA" w:rsidP="00B27507">
      <w:pPr>
        <w:rPr>
          <w:color w:val="000000"/>
        </w:rPr>
      </w:pPr>
    </w:p>
    <w:p w:rsidR="00B172FE" w:rsidRDefault="00B172FE" w:rsidP="00B27507">
      <w:pPr>
        <w:rPr>
          <w:color w:val="000000"/>
        </w:rPr>
      </w:pPr>
    </w:p>
    <w:p w:rsidR="00B172FE" w:rsidRDefault="00B172FE" w:rsidP="00B27507">
      <w:pPr>
        <w:rPr>
          <w:color w:val="000000"/>
        </w:rPr>
      </w:pPr>
    </w:p>
    <w:p w:rsidR="00B172FE" w:rsidRDefault="00B172FE" w:rsidP="00B27507">
      <w:pPr>
        <w:rPr>
          <w:color w:val="000000"/>
        </w:rPr>
      </w:pPr>
    </w:p>
    <w:p w:rsidR="00B172FE" w:rsidRDefault="00B172FE" w:rsidP="00B27507">
      <w:pPr>
        <w:rPr>
          <w:color w:val="000000"/>
        </w:rPr>
      </w:pPr>
    </w:p>
    <w:p w:rsidR="00B172FE" w:rsidRDefault="00B172FE" w:rsidP="00B27507">
      <w:pPr>
        <w:rPr>
          <w:color w:val="000000"/>
        </w:rPr>
      </w:pPr>
    </w:p>
    <w:p w:rsidR="00B172FE" w:rsidRDefault="00B172FE" w:rsidP="00B27507">
      <w:pPr>
        <w:rPr>
          <w:color w:val="000000"/>
        </w:rPr>
      </w:pPr>
    </w:p>
    <w:p w:rsidR="00B172FE" w:rsidRDefault="00B172FE" w:rsidP="00B27507">
      <w:pPr>
        <w:rPr>
          <w:color w:val="000000"/>
        </w:rPr>
      </w:pP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4016"/>
        <w:gridCol w:w="5483"/>
        <w:gridCol w:w="3030"/>
      </w:tblGrid>
      <w:tr w:rsidR="00ED5E87" w:rsidRPr="00F4335E" w:rsidTr="009F0200">
        <w:tc>
          <w:tcPr>
            <w:tcW w:w="3085" w:type="dxa"/>
            <w:shd w:val="clear" w:color="auto" w:fill="92D050"/>
          </w:tcPr>
          <w:p w:rsidR="00ED5E87" w:rsidRPr="00F4335E" w:rsidRDefault="00ED5E87" w:rsidP="009F0200">
            <w:pPr>
              <w:jc w:val="center"/>
              <w:rPr>
                <w:b/>
                <w:color w:val="000000"/>
                <w:sz w:val="20"/>
                <w:szCs w:val="20"/>
              </w:rPr>
            </w:pPr>
            <w:r w:rsidRPr="00F4335E">
              <w:rPr>
                <w:b/>
                <w:color w:val="000000"/>
                <w:sz w:val="20"/>
                <w:szCs w:val="20"/>
              </w:rPr>
              <w:t>LIEU</w:t>
            </w:r>
          </w:p>
        </w:tc>
        <w:tc>
          <w:tcPr>
            <w:tcW w:w="4016" w:type="dxa"/>
            <w:shd w:val="clear" w:color="auto" w:fill="92D050"/>
          </w:tcPr>
          <w:p w:rsidR="00ED5E87" w:rsidRPr="00F4335E" w:rsidRDefault="00ED5E87" w:rsidP="009F0200">
            <w:pPr>
              <w:jc w:val="center"/>
              <w:rPr>
                <w:color w:val="000000"/>
                <w:sz w:val="20"/>
                <w:szCs w:val="20"/>
              </w:rPr>
            </w:pPr>
            <w:r w:rsidRPr="00F4335E">
              <w:rPr>
                <w:color w:val="000000"/>
                <w:sz w:val="20"/>
                <w:szCs w:val="20"/>
              </w:rPr>
              <w:t>RAPPEL OBJECTIF D’ENTRETIEN</w:t>
            </w:r>
          </w:p>
        </w:tc>
        <w:tc>
          <w:tcPr>
            <w:tcW w:w="5483" w:type="dxa"/>
            <w:shd w:val="clear" w:color="auto" w:fill="92D050"/>
          </w:tcPr>
          <w:p w:rsidR="00ED5E87" w:rsidRPr="00F4335E" w:rsidRDefault="00ED5E87" w:rsidP="009F0200">
            <w:pPr>
              <w:jc w:val="center"/>
              <w:rPr>
                <w:color w:val="000000"/>
                <w:sz w:val="20"/>
                <w:szCs w:val="20"/>
              </w:rPr>
            </w:pPr>
            <w:r w:rsidRPr="00F4335E">
              <w:rPr>
                <w:color w:val="000000"/>
                <w:sz w:val="20"/>
                <w:szCs w:val="20"/>
              </w:rPr>
              <w:t xml:space="preserve">PRECONISATION D’ENTRETIEN </w:t>
            </w:r>
          </w:p>
        </w:tc>
        <w:tc>
          <w:tcPr>
            <w:tcW w:w="3030" w:type="dxa"/>
            <w:shd w:val="clear" w:color="auto" w:fill="92D050"/>
          </w:tcPr>
          <w:p w:rsidR="00ED5E87" w:rsidRPr="00F4335E" w:rsidRDefault="00ED5E87" w:rsidP="009F0200">
            <w:pPr>
              <w:jc w:val="center"/>
              <w:rPr>
                <w:color w:val="000000"/>
                <w:sz w:val="20"/>
                <w:szCs w:val="20"/>
              </w:rPr>
            </w:pPr>
            <w:r w:rsidRPr="00F4335E">
              <w:rPr>
                <w:color w:val="000000"/>
                <w:sz w:val="20"/>
                <w:szCs w:val="20"/>
              </w:rPr>
              <w:t>REMARQUES</w:t>
            </w: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CIMETIERE HAUT</w:t>
            </w:r>
          </w:p>
        </w:tc>
        <w:tc>
          <w:tcPr>
            <w:tcW w:w="4016" w:type="dxa"/>
            <w:shd w:val="clear" w:color="auto" w:fill="auto"/>
          </w:tcPr>
          <w:p w:rsidR="00ED5E87" w:rsidRPr="00F4335E" w:rsidRDefault="00ED5E87" w:rsidP="00B27507">
            <w:pPr>
              <w:rPr>
                <w:color w:val="000000"/>
                <w:sz w:val="20"/>
                <w:szCs w:val="20"/>
              </w:rPr>
            </w:pPr>
            <w:r w:rsidRPr="00F4335E">
              <w:rPr>
                <w:color w:val="000000"/>
                <w:sz w:val="20"/>
                <w:szCs w:val="20"/>
              </w:rPr>
              <w:t>Strict</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Amélioration des pratiques de désherbage chimique</w:t>
            </w:r>
          </w:p>
        </w:tc>
        <w:tc>
          <w:tcPr>
            <w:tcW w:w="3030" w:type="dxa"/>
            <w:shd w:val="clear" w:color="auto" w:fill="auto"/>
          </w:tcPr>
          <w:p w:rsidR="00ED5E87" w:rsidRPr="00F4335E" w:rsidRDefault="00ED5E87" w:rsidP="00B27507">
            <w:pPr>
              <w:rPr>
                <w:color w:val="000000"/>
                <w:sz w:val="20"/>
                <w:szCs w:val="20"/>
              </w:rPr>
            </w:pPr>
            <w:r w:rsidRPr="00F4335E">
              <w:rPr>
                <w:color w:val="000000"/>
                <w:sz w:val="20"/>
                <w:szCs w:val="20"/>
              </w:rPr>
              <w:t>Etalonnage de l’appareil à dos</w:t>
            </w:r>
            <w:r w:rsidR="00920A1F" w:rsidRPr="00F4335E">
              <w:rPr>
                <w:color w:val="000000"/>
                <w:sz w:val="20"/>
                <w:szCs w:val="20"/>
              </w:rPr>
              <w:t xml:space="preserve"> (méthode fournie en annexe)</w:t>
            </w: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CIMETIERE BAS</w:t>
            </w:r>
          </w:p>
        </w:tc>
        <w:tc>
          <w:tcPr>
            <w:tcW w:w="4016" w:type="dxa"/>
            <w:shd w:val="clear" w:color="auto" w:fill="auto"/>
          </w:tcPr>
          <w:p w:rsidR="00ED5E87" w:rsidRPr="00F4335E" w:rsidRDefault="00ED5E87" w:rsidP="000E4C8C">
            <w:pPr>
              <w:rPr>
                <w:color w:val="000000"/>
                <w:sz w:val="20"/>
                <w:szCs w:val="20"/>
              </w:rPr>
            </w:pPr>
            <w:r w:rsidRPr="00F4335E">
              <w:rPr>
                <w:color w:val="000000"/>
                <w:sz w:val="20"/>
                <w:szCs w:val="20"/>
              </w:rPr>
              <w:t>Strict</w:t>
            </w:r>
          </w:p>
        </w:tc>
        <w:tc>
          <w:tcPr>
            <w:tcW w:w="5483" w:type="dxa"/>
            <w:shd w:val="clear" w:color="auto" w:fill="auto"/>
          </w:tcPr>
          <w:p w:rsidR="00ED5E87" w:rsidRPr="00F4335E" w:rsidRDefault="00ED5E87" w:rsidP="000E4C8C">
            <w:pPr>
              <w:rPr>
                <w:color w:val="000000"/>
                <w:sz w:val="20"/>
                <w:szCs w:val="20"/>
              </w:rPr>
            </w:pPr>
            <w:r w:rsidRPr="00F4335E">
              <w:rPr>
                <w:color w:val="000000"/>
                <w:sz w:val="20"/>
                <w:szCs w:val="20"/>
              </w:rPr>
              <w:t>Arrêt des pratiques de désherbage chimique / Entretien de bordures du mur et des tombes actuellement désherbées chimiquement par entretien mécanique (</w:t>
            </w:r>
            <w:proofErr w:type="spellStart"/>
            <w:r w:rsidRPr="00F4335E">
              <w:rPr>
                <w:color w:val="000000"/>
                <w:sz w:val="20"/>
                <w:szCs w:val="20"/>
              </w:rPr>
              <w:t>rotofil</w:t>
            </w:r>
            <w:proofErr w:type="spellEnd"/>
            <w:r w:rsidRPr="00F4335E">
              <w:rPr>
                <w:color w:val="000000"/>
                <w:sz w:val="20"/>
                <w:szCs w:val="20"/>
              </w:rPr>
              <w:t>)</w:t>
            </w:r>
          </w:p>
        </w:tc>
        <w:tc>
          <w:tcPr>
            <w:tcW w:w="3030" w:type="dxa"/>
            <w:shd w:val="clear" w:color="auto" w:fill="auto"/>
          </w:tcPr>
          <w:p w:rsidR="00ED5E87" w:rsidRPr="00F4335E" w:rsidRDefault="00ED5E87" w:rsidP="00B27507">
            <w:pPr>
              <w:rPr>
                <w:color w:val="000000"/>
                <w:sz w:val="20"/>
                <w:szCs w:val="20"/>
              </w:rPr>
            </w:pPr>
          </w:p>
        </w:tc>
      </w:tr>
      <w:tr w:rsidR="00ED5E87" w:rsidRPr="00F4335E" w:rsidTr="009F0200">
        <w:tc>
          <w:tcPr>
            <w:tcW w:w="3085" w:type="dxa"/>
            <w:shd w:val="clear" w:color="auto" w:fill="auto"/>
          </w:tcPr>
          <w:p w:rsidR="00ED5E87" w:rsidRPr="00F4335E" w:rsidRDefault="00ED5E87" w:rsidP="00ED5E87">
            <w:pPr>
              <w:rPr>
                <w:b/>
                <w:color w:val="000000"/>
                <w:sz w:val="20"/>
                <w:szCs w:val="20"/>
              </w:rPr>
            </w:pPr>
            <w:r w:rsidRPr="00F4335E">
              <w:rPr>
                <w:b/>
                <w:color w:val="000000"/>
                <w:sz w:val="20"/>
                <w:szCs w:val="20"/>
              </w:rPr>
              <w:t>MONUMENT / DEPÔT DE VERRE</w:t>
            </w:r>
          </w:p>
        </w:tc>
        <w:tc>
          <w:tcPr>
            <w:tcW w:w="4016" w:type="dxa"/>
            <w:shd w:val="clear" w:color="auto" w:fill="auto"/>
          </w:tcPr>
          <w:p w:rsidR="00ED5E87" w:rsidRPr="00F4335E" w:rsidRDefault="00ED5E87" w:rsidP="00B27507">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Arrêt des pratiques de désherbage chimique</w:t>
            </w:r>
          </w:p>
          <w:p w:rsidR="00ED5E87" w:rsidRPr="00F4335E" w:rsidRDefault="00ED5E87" w:rsidP="00B27507">
            <w:pPr>
              <w:rPr>
                <w:color w:val="000000"/>
                <w:sz w:val="20"/>
                <w:szCs w:val="20"/>
              </w:rPr>
            </w:pPr>
            <w:r w:rsidRPr="00F4335E">
              <w:rPr>
                <w:color w:val="000000"/>
                <w:sz w:val="20"/>
                <w:szCs w:val="20"/>
              </w:rPr>
              <w:t>Entretien au moyen du désherbage thermique + binage complémentaire éventuel</w:t>
            </w:r>
          </w:p>
        </w:tc>
        <w:tc>
          <w:tcPr>
            <w:tcW w:w="3030" w:type="dxa"/>
            <w:shd w:val="clear" w:color="auto" w:fill="auto"/>
          </w:tcPr>
          <w:p w:rsidR="00ED5E87" w:rsidRPr="00F4335E" w:rsidRDefault="00ED5E87" w:rsidP="00B27507">
            <w:pPr>
              <w:rPr>
                <w:color w:val="000000"/>
                <w:sz w:val="20"/>
                <w:szCs w:val="20"/>
              </w:rPr>
            </w:pP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DEPÔT MUNICIPAL</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Arrêt des pratiques de désherbage chimique</w:t>
            </w:r>
          </w:p>
          <w:p w:rsidR="00ED5E87" w:rsidRPr="00F4335E" w:rsidRDefault="00ED5E87" w:rsidP="00B27507">
            <w:pPr>
              <w:rPr>
                <w:color w:val="000000"/>
                <w:sz w:val="20"/>
                <w:szCs w:val="20"/>
              </w:rPr>
            </w:pPr>
            <w:r w:rsidRPr="00F4335E">
              <w:rPr>
                <w:color w:val="000000"/>
                <w:sz w:val="20"/>
                <w:szCs w:val="20"/>
              </w:rPr>
              <w:t>Entretien des bordures du chemin d’accès et des abords par entretien mécanique / le chemin étant entretenu naturellement par le passage des véhicules</w:t>
            </w:r>
          </w:p>
        </w:tc>
        <w:tc>
          <w:tcPr>
            <w:tcW w:w="3030" w:type="dxa"/>
            <w:shd w:val="clear" w:color="auto" w:fill="auto"/>
          </w:tcPr>
          <w:p w:rsidR="00ED5E87" w:rsidRPr="00F4335E" w:rsidRDefault="00ED5E87" w:rsidP="00B27507">
            <w:pPr>
              <w:rPr>
                <w:color w:val="000000"/>
                <w:sz w:val="20"/>
                <w:szCs w:val="20"/>
              </w:rPr>
            </w:pP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SQUARE MUNICIPAL</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Arrêt des pratiques de désherbage chimique</w:t>
            </w:r>
          </w:p>
          <w:p w:rsidR="00ED5E87" w:rsidRPr="00F4335E" w:rsidRDefault="00ED5E87" w:rsidP="00B27507">
            <w:pPr>
              <w:rPr>
                <w:color w:val="000000"/>
                <w:sz w:val="20"/>
                <w:szCs w:val="20"/>
              </w:rPr>
            </w:pPr>
            <w:r w:rsidRPr="00F4335E">
              <w:rPr>
                <w:color w:val="000000"/>
                <w:sz w:val="20"/>
                <w:szCs w:val="20"/>
              </w:rPr>
              <w:t>Entretien au moyen du désherbage thermique des bordures + binage complémentaire éventuel</w:t>
            </w:r>
          </w:p>
        </w:tc>
        <w:tc>
          <w:tcPr>
            <w:tcW w:w="3030" w:type="dxa"/>
            <w:shd w:val="clear" w:color="auto" w:fill="auto"/>
          </w:tcPr>
          <w:p w:rsidR="00ED5E87" w:rsidRPr="00F4335E" w:rsidRDefault="00ED5E87" w:rsidP="00B27507">
            <w:pPr>
              <w:rPr>
                <w:color w:val="000000"/>
                <w:sz w:val="20"/>
                <w:szCs w:val="20"/>
              </w:rPr>
            </w:pPr>
            <w:r w:rsidRPr="00F4335E">
              <w:rPr>
                <w:color w:val="000000"/>
                <w:sz w:val="20"/>
                <w:szCs w:val="20"/>
              </w:rPr>
              <w:t xml:space="preserve">Arrêt du détourage des arbres : préférer la technique préventive du </w:t>
            </w:r>
            <w:proofErr w:type="spellStart"/>
            <w:r w:rsidRPr="00F4335E">
              <w:rPr>
                <w:color w:val="000000"/>
                <w:sz w:val="20"/>
                <w:szCs w:val="20"/>
              </w:rPr>
              <w:t>mulch</w:t>
            </w:r>
            <w:proofErr w:type="spellEnd"/>
            <w:r w:rsidRPr="00F4335E">
              <w:rPr>
                <w:color w:val="000000"/>
                <w:sz w:val="20"/>
                <w:szCs w:val="20"/>
              </w:rPr>
              <w:t xml:space="preserve"> (dépôt des produits de tonte</w:t>
            </w:r>
            <w:r w:rsidR="00920A1F" w:rsidRPr="00F4335E">
              <w:rPr>
                <w:color w:val="000000"/>
                <w:sz w:val="20"/>
                <w:szCs w:val="20"/>
              </w:rPr>
              <w:t xml:space="preserve"> par exemple</w:t>
            </w:r>
            <w:r w:rsidRPr="00F4335E">
              <w:rPr>
                <w:color w:val="000000"/>
                <w:sz w:val="20"/>
                <w:szCs w:val="20"/>
              </w:rPr>
              <w:t>)</w:t>
            </w:r>
          </w:p>
          <w:p w:rsidR="00ED5E87" w:rsidRPr="00F4335E" w:rsidRDefault="00ED5E87" w:rsidP="00B27507">
            <w:pPr>
              <w:rPr>
                <w:color w:val="000000"/>
                <w:sz w:val="20"/>
                <w:szCs w:val="20"/>
              </w:rPr>
            </w:pPr>
            <w:r w:rsidRPr="00F4335E">
              <w:rPr>
                <w:color w:val="000000"/>
                <w:sz w:val="20"/>
                <w:szCs w:val="20"/>
              </w:rPr>
              <w:t>Arrêt du détourage des mobiliers (spots et bancs…)</w:t>
            </w: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BORD DE ROUTE BOURG</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Arrêt des pratiques de désherbage chimique</w:t>
            </w:r>
          </w:p>
          <w:p w:rsidR="00ED5E87" w:rsidRPr="00F4335E" w:rsidRDefault="00ED5E87" w:rsidP="00B27507">
            <w:pPr>
              <w:rPr>
                <w:color w:val="000000"/>
                <w:sz w:val="20"/>
                <w:szCs w:val="20"/>
              </w:rPr>
            </w:pPr>
            <w:r w:rsidRPr="00F4335E">
              <w:rPr>
                <w:color w:val="000000"/>
                <w:sz w:val="20"/>
                <w:szCs w:val="20"/>
              </w:rPr>
              <w:t>Mise en place de technique préventive au moyen d’une végétalisation du pied de mur (plantes couvre-sol</w:t>
            </w:r>
            <w:r w:rsidR="00920A1F" w:rsidRPr="00F4335E">
              <w:rPr>
                <w:color w:val="000000"/>
                <w:sz w:val="20"/>
                <w:szCs w:val="20"/>
              </w:rPr>
              <w:t xml:space="preserve"> voire jachère basse fleurie</w:t>
            </w:r>
            <w:r w:rsidRPr="00F4335E">
              <w:rPr>
                <w:color w:val="000000"/>
                <w:sz w:val="20"/>
                <w:szCs w:val="20"/>
              </w:rPr>
              <w:t>)</w:t>
            </w:r>
          </w:p>
          <w:p w:rsidR="00ED5E87" w:rsidRPr="00F4335E" w:rsidRDefault="00ED5E87" w:rsidP="00B27507">
            <w:pPr>
              <w:rPr>
                <w:color w:val="000000"/>
                <w:sz w:val="20"/>
                <w:szCs w:val="20"/>
              </w:rPr>
            </w:pPr>
            <w:r w:rsidRPr="00F4335E">
              <w:rPr>
                <w:color w:val="000000"/>
                <w:sz w:val="20"/>
                <w:szCs w:val="20"/>
              </w:rPr>
              <w:t>Complément mécanique (</w:t>
            </w:r>
            <w:proofErr w:type="spellStart"/>
            <w:r w:rsidRPr="00F4335E">
              <w:rPr>
                <w:color w:val="000000"/>
                <w:sz w:val="20"/>
                <w:szCs w:val="20"/>
              </w:rPr>
              <w:t>rotofil</w:t>
            </w:r>
            <w:proofErr w:type="spellEnd"/>
            <w:r w:rsidRPr="00F4335E">
              <w:rPr>
                <w:color w:val="000000"/>
                <w:sz w:val="20"/>
                <w:szCs w:val="20"/>
              </w:rPr>
              <w:t>)</w:t>
            </w:r>
          </w:p>
        </w:tc>
        <w:tc>
          <w:tcPr>
            <w:tcW w:w="3030" w:type="dxa"/>
            <w:shd w:val="clear" w:color="auto" w:fill="auto"/>
          </w:tcPr>
          <w:p w:rsidR="00ED5E87" w:rsidRPr="00F4335E" w:rsidRDefault="00ED5E87" w:rsidP="00B27507">
            <w:pPr>
              <w:rPr>
                <w:color w:val="000000"/>
                <w:sz w:val="20"/>
                <w:szCs w:val="20"/>
              </w:rPr>
            </w:pPr>
            <w:proofErr w:type="spellStart"/>
            <w:r w:rsidRPr="00F4335E">
              <w:rPr>
                <w:color w:val="000000"/>
                <w:sz w:val="20"/>
                <w:szCs w:val="20"/>
              </w:rPr>
              <w:t>Alchemille</w:t>
            </w:r>
            <w:proofErr w:type="spellEnd"/>
          </w:p>
          <w:p w:rsidR="00ED5E87" w:rsidRPr="00F4335E" w:rsidRDefault="00ED5E87" w:rsidP="00B27507">
            <w:pPr>
              <w:rPr>
                <w:color w:val="000000"/>
                <w:sz w:val="20"/>
                <w:szCs w:val="20"/>
              </w:rPr>
            </w:pPr>
            <w:r w:rsidRPr="00F4335E">
              <w:rPr>
                <w:color w:val="000000"/>
                <w:sz w:val="20"/>
                <w:szCs w:val="20"/>
              </w:rPr>
              <w:t>Géranium vivace</w:t>
            </w:r>
          </w:p>
          <w:p w:rsidR="00ED5E87" w:rsidRPr="00F4335E" w:rsidRDefault="00ED5E87" w:rsidP="00B27507">
            <w:pPr>
              <w:rPr>
                <w:color w:val="000000"/>
                <w:sz w:val="20"/>
                <w:szCs w:val="20"/>
              </w:rPr>
            </w:pPr>
            <w:proofErr w:type="spellStart"/>
            <w:r w:rsidRPr="00F4335E">
              <w:rPr>
                <w:color w:val="000000"/>
                <w:sz w:val="20"/>
                <w:szCs w:val="20"/>
              </w:rPr>
              <w:t>Pachysandra</w:t>
            </w:r>
            <w:proofErr w:type="spellEnd"/>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PARKING ECOLE</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B27507">
            <w:pPr>
              <w:rPr>
                <w:color w:val="000000"/>
                <w:sz w:val="20"/>
                <w:szCs w:val="20"/>
              </w:rPr>
            </w:pPr>
            <w:r w:rsidRPr="00F4335E">
              <w:rPr>
                <w:color w:val="000000"/>
                <w:sz w:val="20"/>
                <w:szCs w:val="20"/>
              </w:rPr>
              <w:t>Arrêt des pratiques de désherbage chimique</w:t>
            </w:r>
          </w:p>
          <w:p w:rsidR="00ED5E87" w:rsidRPr="00F4335E" w:rsidRDefault="00ED5E87" w:rsidP="00B27507">
            <w:pPr>
              <w:rPr>
                <w:color w:val="000000"/>
                <w:sz w:val="20"/>
                <w:szCs w:val="20"/>
              </w:rPr>
            </w:pPr>
            <w:r w:rsidRPr="00F4335E">
              <w:rPr>
                <w:color w:val="000000"/>
                <w:sz w:val="20"/>
                <w:szCs w:val="20"/>
              </w:rPr>
              <w:t>Entretien au moyen du désherbage thermique des bordures + binage complémentaire éventuel</w:t>
            </w:r>
          </w:p>
        </w:tc>
        <w:tc>
          <w:tcPr>
            <w:tcW w:w="3030" w:type="dxa"/>
            <w:shd w:val="clear" w:color="auto" w:fill="auto"/>
          </w:tcPr>
          <w:p w:rsidR="00ED5E87" w:rsidRPr="00F4335E" w:rsidRDefault="00ED5E87" w:rsidP="00B27507">
            <w:pPr>
              <w:rPr>
                <w:color w:val="000000"/>
                <w:sz w:val="20"/>
                <w:szCs w:val="20"/>
              </w:rPr>
            </w:pP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PARKING MAIRIE</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9F0200">
            <w:pPr>
              <w:rPr>
                <w:color w:val="000000"/>
                <w:sz w:val="20"/>
                <w:szCs w:val="20"/>
              </w:rPr>
            </w:pPr>
            <w:r w:rsidRPr="00F4335E">
              <w:rPr>
                <w:color w:val="000000"/>
                <w:sz w:val="20"/>
                <w:szCs w:val="20"/>
              </w:rPr>
              <w:t>Arrêt des pratiques de désherbage chimique</w:t>
            </w:r>
          </w:p>
          <w:p w:rsidR="00ED5E87" w:rsidRPr="00F4335E" w:rsidRDefault="00ED5E87" w:rsidP="009F0200">
            <w:pPr>
              <w:rPr>
                <w:color w:val="000000"/>
                <w:sz w:val="20"/>
                <w:szCs w:val="20"/>
              </w:rPr>
            </w:pPr>
            <w:r w:rsidRPr="00F4335E">
              <w:rPr>
                <w:color w:val="000000"/>
                <w:sz w:val="20"/>
                <w:szCs w:val="20"/>
              </w:rPr>
              <w:t>Entretien au moyen du désherbage thermique des bordures + binage complémentaire éventuel</w:t>
            </w:r>
          </w:p>
        </w:tc>
        <w:tc>
          <w:tcPr>
            <w:tcW w:w="3030" w:type="dxa"/>
            <w:shd w:val="clear" w:color="auto" w:fill="auto"/>
          </w:tcPr>
          <w:p w:rsidR="00ED5E87" w:rsidRPr="00F4335E" w:rsidRDefault="00ED5E87" w:rsidP="00B27507">
            <w:pPr>
              <w:rPr>
                <w:color w:val="000000"/>
                <w:sz w:val="20"/>
                <w:szCs w:val="20"/>
              </w:rPr>
            </w:pPr>
          </w:p>
        </w:tc>
      </w:tr>
      <w:tr w:rsidR="00ED5E87" w:rsidRPr="00F4335E" w:rsidTr="009F0200">
        <w:tc>
          <w:tcPr>
            <w:tcW w:w="3085" w:type="dxa"/>
            <w:shd w:val="clear" w:color="auto" w:fill="auto"/>
          </w:tcPr>
          <w:p w:rsidR="00ED5E87" w:rsidRPr="00F4335E" w:rsidRDefault="00ED5E87" w:rsidP="00B27507">
            <w:pPr>
              <w:rPr>
                <w:b/>
                <w:color w:val="000000"/>
                <w:sz w:val="20"/>
                <w:szCs w:val="20"/>
              </w:rPr>
            </w:pPr>
            <w:r w:rsidRPr="00F4335E">
              <w:rPr>
                <w:b/>
                <w:color w:val="000000"/>
                <w:sz w:val="20"/>
                <w:szCs w:val="20"/>
              </w:rPr>
              <w:t>CHEMIN D’ACCES SQUARE MUNICIPAL</w:t>
            </w:r>
          </w:p>
        </w:tc>
        <w:tc>
          <w:tcPr>
            <w:tcW w:w="4016" w:type="dxa"/>
            <w:shd w:val="clear" w:color="auto" w:fill="auto"/>
          </w:tcPr>
          <w:p w:rsidR="00ED5E87" w:rsidRPr="00F4335E" w:rsidRDefault="00ED5E87" w:rsidP="009F0200">
            <w:pPr>
              <w:rPr>
                <w:color w:val="000000"/>
                <w:sz w:val="20"/>
                <w:szCs w:val="20"/>
              </w:rPr>
            </w:pPr>
            <w:r w:rsidRPr="00F4335E">
              <w:rPr>
                <w:color w:val="000000"/>
                <w:sz w:val="20"/>
                <w:szCs w:val="20"/>
              </w:rPr>
              <w:t>Tolérance enherbement contrôlé</w:t>
            </w:r>
          </w:p>
        </w:tc>
        <w:tc>
          <w:tcPr>
            <w:tcW w:w="5483" w:type="dxa"/>
            <w:shd w:val="clear" w:color="auto" w:fill="auto"/>
          </w:tcPr>
          <w:p w:rsidR="00ED5E87" w:rsidRPr="00F4335E" w:rsidRDefault="00ED5E87" w:rsidP="009F0200">
            <w:pPr>
              <w:rPr>
                <w:color w:val="000000"/>
                <w:sz w:val="20"/>
                <w:szCs w:val="20"/>
              </w:rPr>
            </w:pPr>
            <w:r w:rsidRPr="00F4335E">
              <w:rPr>
                <w:color w:val="000000"/>
                <w:sz w:val="20"/>
                <w:szCs w:val="20"/>
              </w:rPr>
              <w:t>Arrêt des pratiques de désherbage chimique</w:t>
            </w:r>
          </w:p>
          <w:p w:rsidR="00ED5E87" w:rsidRPr="00F4335E" w:rsidRDefault="00ED5E87" w:rsidP="009F0200">
            <w:pPr>
              <w:rPr>
                <w:color w:val="000000"/>
                <w:sz w:val="20"/>
                <w:szCs w:val="20"/>
              </w:rPr>
            </w:pPr>
            <w:r w:rsidRPr="00F4335E">
              <w:rPr>
                <w:color w:val="000000"/>
                <w:sz w:val="20"/>
                <w:szCs w:val="20"/>
              </w:rPr>
              <w:t>Entretien au moyen du désherbage thermique des bordures + binage complémentaire éventuel</w:t>
            </w:r>
          </w:p>
        </w:tc>
        <w:tc>
          <w:tcPr>
            <w:tcW w:w="3030" w:type="dxa"/>
            <w:shd w:val="clear" w:color="auto" w:fill="auto"/>
          </w:tcPr>
          <w:p w:rsidR="00ED5E87" w:rsidRPr="00F4335E" w:rsidRDefault="00ED5E87" w:rsidP="00B27507">
            <w:pPr>
              <w:rPr>
                <w:color w:val="000000"/>
                <w:sz w:val="20"/>
                <w:szCs w:val="20"/>
              </w:rPr>
            </w:pPr>
          </w:p>
        </w:tc>
      </w:tr>
    </w:tbl>
    <w:p w:rsidR="00B172FE" w:rsidRDefault="00B172FE" w:rsidP="00B27507">
      <w:pPr>
        <w:rPr>
          <w:color w:val="000000"/>
        </w:rPr>
      </w:pPr>
    </w:p>
    <w:p w:rsidR="00B172FE" w:rsidRPr="00ED4180" w:rsidRDefault="008738E3" w:rsidP="00B27507">
      <w:pPr>
        <w:rPr>
          <w:color w:val="000000"/>
        </w:rPr>
      </w:pPr>
      <w:r>
        <w:rPr>
          <w:noProof/>
          <w:color w:val="000000"/>
        </w:rPr>
        <w:lastRenderedPageBreak/>
        <w:drawing>
          <wp:inline distT="0" distB="0" distL="0" distR="0" wp14:anchorId="38D4B0EB" wp14:editId="5293F200">
            <wp:extent cx="8296275" cy="5772150"/>
            <wp:effectExtent l="19050" t="19050" r="952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296275" cy="5772150"/>
                    </a:xfrm>
                    <a:prstGeom prst="rect">
                      <a:avLst/>
                    </a:prstGeom>
                    <a:noFill/>
                    <a:ln w="6350" cmpd="sng">
                      <a:solidFill>
                        <a:srgbClr val="000000"/>
                      </a:solidFill>
                      <a:miter lim="800000"/>
                      <a:headEnd/>
                      <a:tailEnd/>
                    </a:ln>
                    <a:effectLst/>
                  </pic:spPr>
                </pic:pic>
              </a:graphicData>
            </a:graphic>
          </wp:inline>
        </w:drawing>
      </w:r>
    </w:p>
    <w:p w:rsidR="00ED4180" w:rsidRDefault="00ED4180" w:rsidP="00ED4180">
      <w:pPr>
        <w:tabs>
          <w:tab w:val="left" w:pos="6135"/>
        </w:tabs>
        <w:ind w:left="360"/>
        <w:jc w:val="both"/>
        <w:rPr>
          <w:color w:val="000000"/>
        </w:rPr>
      </w:pPr>
    </w:p>
    <w:p w:rsidR="00ED4180" w:rsidRDefault="00ED4180" w:rsidP="00ED4180">
      <w:pPr>
        <w:tabs>
          <w:tab w:val="left" w:pos="6135"/>
        </w:tabs>
        <w:ind w:left="360"/>
        <w:jc w:val="both"/>
        <w:rPr>
          <w:color w:val="000000"/>
        </w:rPr>
      </w:pPr>
    </w:p>
    <w:p w:rsidR="00F4335E" w:rsidRDefault="00F4335E" w:rsidP="00ED4180">
      <w:pPr>
        <w:tabs>
          <w:tab w:val="left" w:pos="6135"/>
        </w:tabs>
        <w:ind w:left="360"/>
        <w:jc w:val="both"/>
        <w:rPr>
          <w:color w:val="000000"/>
        </w:rPr>
      </w:pPr>
    </w:p>
    <w:p w:rsidR="00F4335E" w:rsidRDefault="00F4335E" w:rsidP="00ED4180">
      <w:pPr>
        <w:tabs>
          <w:tab w:val="left" w:pos="6135"/>
        </w:tabs>
        <w:ind w:left="360"/>
        <w:jc w:val="both"/>
        <w:rPr>
          <w:color w:val="000000"/>
        </w:rPr>
      </w:pPr>
    </w:p>
    <w:p w:rsidR="00F4335E" w:rsidRDefault="00F4335E" w:rsidP="00ED4180">
      <w:pPr>
        <w:tabs>
          <w:tab w:val="left" w:pos="6135"/>
        </w:tabs>
        <w:ind w:left="360"/>
        <w:jc w:val="both"/>
        <w:rPr>
          <w:color w:val="000000"/>
        </w:rPr>
      </w:pPr>
    </w:p>
    <w:p w:rsidR="00F4335E" w:rsidRDefault="00F4335E" w:rsidP="00ED4180">
      <w:pPr>
        <w:tabs>
          <w:tab w:val="left" w:pos="6135"/>
        </w:tabs>
        <w:ind w:left="360"/>
        <w:jc w:val="both"/>
        <w:rPr>
          <w:color w:val="000000"/>
        </w:rPr>
      </w:pPr>
    </w:p>
    <w:p w:rsidR="00F4335E" w:rsidRDefault="00F4335E" w:rsidP="00ED4180">
      <w:pPr>
        <w:tabs>
          <w:tab w:val="left" w:pos="6135"/>
        </w:tabs>
        <w:ind w:left="360"/>
        <w:jc w:val="both"/>
        <w:rPr>
          <w:color w:val="000000"/>
        </w:rPr>
      </w:pPr>
    </w:p>
    <w:p w:rsidR="00F4335E" w:rsidRPr="00ED4180" w:rsidRDefault="00F4335E" w:rsidP="00F4335E">
      <w:pPr>
        <w:shd w:val="clear" w:color="auto" w:fill="92D050"/>
        <w:jc w:val="center"/>
        <w:rPr>
          <w:b/>
          <w:sz w:val="48"/>
          <w:szCs w:val="48"/>
        </w:rPr>
      </w:pPr>
      <w:r w:rsidRPr="00ED4180">
        <w:rPr>
          <w:b/>
          <w:sz w:val="48"/>
          <w:szCs w:val="48"/>
        </w:rPr>
        <w:t>ETAPE</w:t>
      </w:r>
      <w:r>
        <w:rPr>
          <w:b/>
          <w:sz w:val="48"/>
          <w:szCs w:val="48"/>
        </w:rPr>
        <w:t xml:space="preserve"> 4</w:t>
      </w:r>
      <w:r w:rsidRPr="00ED4180">
        <w:rPr>
          <w:b/>
          <w:sz w:val="48"/>
          <w:szCs w:val="48"/>
        </w:rPr>
        <w:t xml:space="preserve"> </w:t>
      </w:r>
    </w:p>
    <w:p w:rsidR="00F4335E" w:rsidRPr="00ED4180" w:rsidRDefault="00F4335E" w:rsidP="00F4335E">
      <w:pPr>
        <w:shd w:val="clear" w:color="auto" w:fill="92D050"/>
        <w:jc w:val="center"/>
        <w:rPr>
          <w:b/>
          <w:sz w:val="48"/>
          <w:szCs w:val="48"/>
        </w:rPr>
      </w:pPr>
    </w:p>
    <w:p w:rsidR="00F4335E" w:rsidRPr="00ED4180" w:rsidRDefault="00F4335E" w:rsidP="00F4335E">
      <w:pPr>
        <w:shd w:val="clear" w:color="auto" w:fill="92D050"/>
        <w:jc w:val="center"/>
        <w:rPr>
          <w:b/>
          <w:sz w:val="48"/>
          <w:szCs w:val="48"/>
        </w:rPr>
      </w:pPr>
      <w:r>
        <w:rPr>
          <w:b/>
          <w:sz w:val="48"/>
          <w:szCs w:val="48"/>
        </w:rPr>
        <w:t>ENREGISTREMENT DES INTERVENTIONS REALISEES A PARTIR DU PLAN DE DESHERBAGE ET BILAN ANNUELS</w:t>
      </w:r>
    </w:p>
    <w:p w:rsidR="00F4335E" w:rsidRPr="00ED4180" w:rsidRDefault="00F4335E" w:rsidP="00F4335E">
      <w:pPr>
        <w:shd w:val="clear" w:color="auto" w:fill="92D050"/>
        <w:rPr>
          <w:b/>
          <w:sz w:val="48"/>
          <w:szCs w:val="48"/>
        </w:rPr>
      </w:pPr>
    </w:p>
    <w:p w:rsidR="00BC6B02" w:rsidRDefault="00BC6B02" w:rsidP="006C6D70">
      <w:pPr>
        <w:tabs>
          <w:tab w:val="left" w:pos="6135"/>
        </w:tabs>
        <w:jc w:val="both"/>
        <w:rPr>
          <w:color w:val="000000"/>
        </w:rPr>
      </w:pPr>
    </w:p>
    <w:p w:rsidR="00F4335E" w:rsidRDefault="00F4335E" w:rsidP="00D76772">
      <w:pPr>
        <w:tabs>
          <w:tab w:val="left" w:pos="6135"/>
        </w:tabs>
        <w:jc w:val="center"/>
        <w:rPr>
          <w:b/>
          <w:color w:val="000000"/>
          <w:sz w:val="72"/>
          <w:szCs w:val="72"/>
        </w:rPr>
      </w:pPr>
    </w:p>
    <w:p w:rsidR="00F4335E" w:rsidRDefault="00F4335E" w:rsidP="00D76772">
      <w:pPr>
        <w:tabs>
          <w:tab w:val="left" w:pos="6135"/>
        </w:tabs>
        <w:jc w:val="center"/>
        <w:rPr>
          <w:b/>
          <w:color w:val="000000"/>
          <w:sz w:val="72"/>
          <w:szCs w:val="72"/>
        </w:rPr>
      </w:pPr>
    </w:p>
    <w:p w:rsidR="00F4335E" w:rsidRDefault="00F4335E" w:rsidP="00D76772">
      <w:pPr>
        <w:tabs>
          <w:tab w:val="left" w:pos="6135"/>
        </w:tabs>
        <w:jc w:val="center"/>
        <w:rPr>
          <w:b/>
          <w:color w:val="000000"/>
          <w:sz w:val="72"/>
          <w:szCs w:val="72"/>
        </w:rPr>
      </w:pPr>
    </w:p>
    <w:p w:rsidR="00F4335E" w:rsidRDefault="00F4335E" w:rsidP="00D76772">
      <w:pPr>
        <w:tabs>
          <w:tab w:val="left" w:pos="6135"/>
        </w:tabs>
        <w:jc w:val="center"/>
        <w:rPr>
          <w:b/>
          <w:color w:val="000000"/>
          <w:sz w:val="72"/>
          <w:szCs w:val="72"/>
        </w:rPr>
      </w:pPr>
    </w:p>
    <w:p w:rsidR="00F4335E" w:rsidRDefault="00F4335E" w:rsidP="00D76772">
      <w:pPr>
        <w:tabs>
          <w:tab w:val="left" w:pos="6135"/>
        </w:tabs>
        <w:jc w:val="center"/>
        <w:rPr>
          <w:b/>
          <w:color w:val="000000"/>
          <w:sz w:val="72"/>
          <w:szCs w:val="72"/>
        </w:rPr>
      </w:pPr>
    </w:p>
    <w:p w:rsidR="002F6711" w:rsidRDefault="0090484F" w:rsidP="00D76772">
      <w:pPr>
        <w:tabs>
          <w:tab w:val="left" w:pos="6135"/>
        </w:tabs>
        <w:jc w:val="center"/>
      </w:pPr>
      <w:r>
        <w:object w:dxaOrig="15008" w:dyaOrig="1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419.25pt" o:ole="">
            <v:imagedata r:id="rId30" o:title=""/>
          </v:shape>
          <o:OLEObject Type="Embed" ProgID="Excel.Sheet.8" ShapeID="_x0000_i1025" DrawAspect="Content" ObjectID="_1368944277" r:id="rId31"/>
        </w:object>
      </w:r>
    </w:p>
    <w:p w:rsidR="00120BE2" w:rsidRDefault="00120BE2" w:rsidP="00426FBB">
      <w:pPr>
        <w:autoSpaceDE w:val="0"/>
        <w:autoSpaceDN w:val="0"/>
        <w:adjustRightInd w:val="0"/>
        <w:jc w:val="both"/>
      </w:pPr>
    </w:p>
    <w:p w:rsidR="008738E3" w:rsidRDefault="008738E3" w:rsidP="00426FBB">
      <w:pPr>
        <w:autoSpaceDE w:val="0"/>
        <w:autoSpaceDN w:val="0"/>
        <w:adjustRightInd w:val="0"/>
        <w:jc w:val="both"/>
      </w:pPr>
    </w:p>
    <w:p w:rsidR="008738E3" w:rsidRDefault="008738E3" w:rsidP="00426FBB">
      <w:pPr>
        <w:autoSpaceDE w:val="0"/>
        <w:autoSpaceDN w:val="0"/>
        <w:adjustRightInd w:val="0"/>
        <w:jc w:val="both"/>
      </w:pPr>
    </w:p>
    <w:p w:rsidR="008738E3" w:rsidRDefault="008738E3" w:rsidP="00426FBB">
      <w:pPr>
        <w:autoSpaceDE w:val="0"/>
        <w:autoSpaceDN w:val="0"/>
        <w:adjustRightInd w:val="0"/>
        <w:jc w:val="both"/>
      </w:pPr>
    </w:p>
    <w:p w:rsidR="008738E3" w:rsidRDefault="008738E3" w:rsidP="00426FBB">
      <w:pPr>
        <w:autoSpaceDE w:val="0"/>
        <w:autoSpaceDN w:val="0"/>
        <w:adjustRightInd w:val="0"/>
        <w:jc w:val="both"/>
      </w:pPr>
    </w:p>
    <w:p w:rsidR="008738E3" w:rsidRDefault="008738E3" w:rsidP="008738E3">
      <w:pPr>
        <w:autoSpaceDE w:val="0"/>
        <w:autoSpaceDN w:val="0"/>
        <w:adjustRightInd w:val="0"/>
        <w:jc w:val="center"/>
        <w:rPr>
          <w:sz w:val="144"/>
          <w:szCs w:val="144"/>
        </w:rPr>
      </w:pPr>
    </w:p>
    <w:p w:rsidR="008738E3" w:rsidRDefault="008738E3" w:rsidP="008738E3">
      <w:pPr>
        <w:autoSpaceDE w:val="0"/>
        <w:autoSpaceDN w:val="0"/>
        <w:adjustRightInd w:val="0"/>
        <w:jc w:val="center"/>
        <w:rPr>
          <w:sz w:val="144"/>
          <w:szCs w:val="144"/>
        </w:rPr>
      </w:pPr>
    </w:p>
    <w:p w:rsidR="008738E3" w:rsidRDefault="008738E3" w:rsidP="008738E3">
      <w:pPr>
        <w:autoSpaceDE w:val="0"/>
        <w:autoSpaceDN w:val="0"/>
        <w:adjustRightInd w:val="0"/>
        <w:jc w:val="center"/>
        <w:rPr>
          <w:sz w:val="144"/>
          <w:szCs w:val="144"/>
        </w:rPr>
      </w:pPr>
    </w:p>
    <w:p w:rsidR="008738E3" w:rsidRPr="008738E3" w:rsidRDefault="008738E3" w:rsidP="008738E3">
      <w:pPr>
        <w:autoSpaceDE w:val="0"/>
        <w:autoSpaceDN w:val="0"/>
        <w:adjustRightInd w:val="0"/>
        <w:jc w:val="center"/>
        <w:rPr>
          <w:sz w:val="144"/>
          <w:szCs w:val="144"/>
        </w:rPr>
      </w:pPr>
      <w:r w:rsidRPr="008738E3">
        <w:rPr>
          <w:sz w:val="144"/>
          <w:szCs w:val="144"/>
        </w:rPr>
        <w:t>ANNEXES</w:t>
      </w:r>
    </w:p>
    <w:p w:rsidR="003D4C01" w:rsidRDefault="003D4C01" w:rsidP="00426FBB">
      <w:pPr>
        <w:autoSpaceDE w:val="0"/>
        <w:autoSpaceDN w:val="0"/>
        <w:adjustRightInd w:val="0"/>
        <w:jc w:val="both"/>
      </w:pPr>
    </w:p>
    <w:p w:rsidR="00987883" w:rsidRDefault="008738E3" w:rsidP="008738E3">
      <w:pPr>
        <w:tabs>
          <w:tab w:val="center" w:pos="7699"/>
        </w:tabs>
        <w:autoSpaceDE w:val="0"/>
        <w:autoSpaceDN w:val="0"/>
        <w:adjustRightInd w:val="0"/>
        <w:jc w:val="both"/>
      </w:pPr>
      <w:r>
        <w:rPr>
          <w:noProof/>
        </w:rPr>
        <mc:AlternateContent>
          <mc:Choice Requires="wps">
            <w:drawing>
              <wp:anchor distT="0" distB="0" distL="114300" distR="114300" simplePos="0" relativeHeight="251662848" behindDoc="0" locked="0" layoutInCell="1" allowOverlap="1" wp14:anchorId="10B7C08C" wp14:editId="74626677">
                <wp:simplePos x="0" y="0"/>
                <wp:positionH relativeFrom="column">
                  <wp:posOffset>4239895</wp:posOffset>
                </wp:positionH>
                <wp:positionV relativeFrom="paragraph">
                  <wp:posOffset>62230</wp:posOffset>
                </wp:positionV>
                <wp:extent cx="1447800" cy="517525"/>
                <wp:effectExtent l="1270" t="4445" r="0" b="190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B38" w:rsidRDefault="00BE6B38" w:rsidP="003D4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7" type="#_x0000_t202" style="position:absolute;left:0;text-align:left;margin-left:333.85pt;margin-top:4.9pt;width:114pt;height:4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" stroked="f">
                <v:textbox>
                  <w:txbxContent>
                    <w:p w:rsidR="00BE6B38" w:rsidRDefault="00BE6B38" w:rsidP="003D4C01"/>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E01D87D" wp14:editId="27DB3DF4">
                <wp:simplePos x="0" y="0"/>
                <wp:positionH relativeFrom="column">
                  <wp:posOffset>1645920</wp:posOffset>
                </wp:positionH>
                <wp:positionV relativeFrom="paragraph">
                  <wp:posOffset>62230</wp:posOffset>
                </wp:positionV>
                <wp:extent cx="1447800" cy="414020"/>
                <wp:effectExtent l="0" t="4445" r="1905" b="635"/>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B38" w:rsidRDefault="00BE6B38" w:rsidP="003D4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129.6pt;margin-top:4.9pt;width:114pt;height:3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" stroked="f">
                <v:textbox>
                  <w:txbxContent>
                    <w:p w:rsidR="00BE6B38" w:rsidRDefault="00BE6B38" w:rsidP="003D4C01"/>
                  </w:txbxContent>
                </v:textbox>
              </v:shape>
            </w:pict>
          </mc:Fallback>
        </mc:AlternateContent>
      </w:r>
      <w:r>
        <w:tab/>
      </w: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8738E3" w:rsidRDefault="008738E3" w:rsidP="008738E3">
      <w:pPr>
        <w:tabs>
          <w:tab w:val="center" w:pos="7699"/>
        </w:tabs>
        <w:autoSpaceDE w:val="0"/>
        <w:autoSpaceDN w:val="0"/>
        <w:adjustRightInd w:val="0"/>
        <w:jc w:val="both"/>
      </w:pPr>
    </w:p>
    <w:p w:rsidR="00C807CB" w:rsidRDefault="00C807CB" w:rsidP="00987883">
      <w:pPr>
        <w:sectPr w:rsidR="00C807CB" w:rsidSect="002660D5">
          <w:pgSz w:w="16838" w:h="11906" w:orient="landscape" w:code="9"/>
          <w:pgMar w:top="720" w:right="720" w:bottom="720" w:left="720" w:header="709" w:footer="709" w:gutter="0"/>
          <w:cols w:space="708"/>
          <w:docGrid w:linePitch="360"/>
        </w:sectPr>
      </w:pPr>
    </w:p>
    <w:p w:rsidR="003D4C01" w:rsidRDefault="003D4C01" w:rsidP="00987883"/>
    <w:p w:rsidR="00BE6B38" w:rsidRPr="00BE6B38" w:rsidRDefault="00BE6B38" w:rsidP="00BE6B38">
      <w:pPr>
        <w:rPr>
          <w:rFonts w:ascii="Arial" w:hAnsi="Arial"/>
          <w:sz w:val="22"/>
          <w:szCs w:val="22"/>
        </w:rPr>
      </w:pPr>
      <w:r>
        <w:rPr>
          <w:rFonts w:ascii="Arial" w:hAnsi="Arial"/>
          <w:noProof/>
          <w:sz w:val="22"/>
          <w:szCs w:val="22"/>
        </w:rPr>
        <w:drawing>
          <wp:inline distT="0" distB="0" distL="0" distR="0">
            <wp:extent cx="2971800" cy="2085975"/>
            <wp:effectExtent l="19050" t="19050" r="19050" b="285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71800" cy="2085975"/>
                    </a:xfrm>
                    <a:prstGeom prst="rect">
                      <a:avLst/>
                    </a:prstGeom>
                    <a:noFill/>
                    <a:ln w="6350" cmpd="sng">
                      <a:solidFill>
                        <a:srgbClr val="000000"/>
                      </a:solidFill>
                      <a:miter lim="800000"/>
                      <a:headEnd/>
                      <a:tailEnd/>
                    </a:ln>
                    <a:effectLst/>
                  </pic:spPr>
                </pic:pic>
              </a:graphicData>
            </a:graphic>
          </wp:inline>
        </w:drawing>
      </w:r>
    </w:p>
    <w:p w:rsidR="00BE6B38" w:rsidRPr="00BE6B38" w:rsidRDefault="00BE6B38" w:rsidP="00BE6B38">
      <w:pPr>
        <w:rPr>
          <w:rFonts w:ascii="Arial" w:hAnsi="Arial"/>
          <w:sz w:val="22"/>
          <w:szCs w:val="22"/>
        </w:rPr>
      </w:pPr>
    </w:p>
    <w:p w:rsidR="00BE6B38" w:rsidRPr="00BE6B38" w:rsidRDefault="00BE6B38" w:rsidP="00BE6B38">
      <w:pPr>
        <w:rPr>
          <w:rFonts w:ascii="Arial" w:hAnsi="Arial"/>
          <w:sz w:val="22"/>
          <w:szCs w:val="22"/>
        </w:rPr>
      </w:pPr>
    </w:p>
    <w:p w:rsidR="00BE6B38" w:rsidRPr="00BE6B38" w:rsidRDefault="00BE6B38" w:rsidP="00BE6B38">
      <w:pPr>
        <w:rPr>
          <w:rFonts w:ascii="Arial" w:hAnsi="Arial"/>
          <w:sz w:val="22"/>
          <w:szCs w:val="22"/>
        </w:rPr>
      </w:pPr>
    </w:p>
    <w:p w:rsidR="00BE6B38" w:rsidRPr="00BE6B38" w:rsidRDefault="00BE6B38" w:rsidP="00BE6B38">
      <w:pPr>
        <w:rPr>
          <w:rFonts w:ascii="Arial" w:hAnsi="Arial"/>
          <w:sz w:val="22"/>
          <w:szCs w:val="22"/>
        </w:rPr>
      </w:pP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b/>
          <w:sz w:val="40"/>
          <w:szCs w:val="40"/>
        </w:rPr>
      </w:pP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b/>
          <w:sz w:val="40"/>
          <w:szCs w:val="40"/>
        </w:rPr>
      </w:pPr>
      <w:r w:rsidRPr="00BE6B38">
        <w:rPr>
          <w:rFonts w:ascii="Arial" w:hAnsi="Arial"/>
          <w:b/>
          <w:sz w:val="40"/>
          <w:szCs w:val="40"/>
        </w:rPr>
        <w:t>PLAN D’ACTION TERRITORIAL DE L’ENGRANNE</w:t>
      </w: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b/>
          <w:sz w:val="40"/>
          <w:szCs w:val="40"/>
        </w:rPr>
      </w:pP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b/>
          <w:sz w:val="40"/>
          <w:szCs w:val="40"/>
        </w:rPr>
      </w:pPr>
      <w:r w:rsidRPr="00BE6B38">
        <w:rPr>
          <w:rFonts w:ascii="Arial" w:hAnsi="Arial"/>
          <w:b/>
          <w:sz w:val="40"/>
          <w:szCs w:val="40"/>
        </w:rPr>
        <w:t>CHARTE DE DESHERBAGE DES ESPACES COMMUNAUX</w:t>
      </w: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b/>
          <w:sz w:val="40"/>
          <w:szCs w:val="40"/>
        </w:rPr>
      </w:pPr>
      <w:r w:rsidRPr="00BE6B38">
        <w:rPr>
          <w:rFonts w:ascii="Arial" w:hAnsi="Arial"/>
          <w:b/>
          <w:sz w:val="40"/>
          <w:szCs w:val="40"/>
        </w:rPr>
        <w:t>ENGAGEMENT DES COMMUNES DU BASSIN VERSANT DE L’ENGRANNE ET DE LA GAMAGE</w:t>
      </w:r>
    </w:p>
    <w:p w:rsidR="00BE6B38" w:rsidRPr="00BE6B38" w:rsidRDefault="00BE6B38" w:rsidP="00BE6B38">
      <w:pPr>
        <w:rPr>
          <w:rFonts w:ascii="Arial" w:hAnsi="Arial"/>
          <w:sz w:val="40"/>
          <w:szCs w:val="4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PREAMBULE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Le Plan d’Action Territorial (P.A.T) du bassin versant de l’Engranne vise à améliorer la qualité de l’eau au travers d’actions qui visent notamment à réduire les pollutions par les produits phytosanitaires grâce en particulier aux changements des pratiques d’entretien des espaces publics par les collectivités.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En effet, les différentes campagnes de mesures laissent apparaître des teneurs importantes en pesticides avec en particulier la présence d’A.M.P.A (métabolite issu du glyphosate par dégradation), de glyphosate ainsi qu’entre autres des traces de </w:t>
      </w:r>
      <w:proofErr w:type="spellStart"/>
      <w:r w:rsidRPr="00BE6B38">
        <w:rPr>
          <w:rFonts w:ascii="Arial" w:hAnsi="Arial"/>
          <w:sz w:val="20"/>
          <w:szCs w:val="20"/>
        </w:rPr>
        <w:t>métolachlore</w:t>
      </w:r>
      <w:proofErr w:type="spellEnd"/>
      <w:r w:rsidRPr="00BE6B38">
        <w:rPr>
          <w:rFonts w:ascii="Arial" w:hAnsi="Arial"/>
          <w:sz w:val="20"/>
          <w:szCs w:val="20"/>
        </w:rPr>
        <w:t xml:space="preserve"> qui sont des substances issues de la famille des herbicides.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Les actions prévues dans le cadre du PAT s’adressent à chacun des utilisateurs de produits phytosanitaires : agriculteurs, collectivités et particuliers. Les collectivités sont ainsi pleinement concernées : le changement des pratiques d’entretien des espaces publics par les collectivités contribue à réduire les pollutions par les produits phytosanitaires.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Afin de s’impliquer pour l’amélioration de la qualité de l’eau, les communes ou communautés de communes des bassins versants de l’Engranne et de la Gamage, ont décidé de s’engager à agir, chacune pour ce qui la concerne, à partir d’un cadre commun objet de la présente Charte.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 xml:space="preserve">ARTICLE 1 : OBJET DE </w:t>
      </w:r>
      <w:smartTag w:uri="urn:schemas-microsoft-com:office:smarttags" w:element="PersonName">
        <w:smartTagPr>
          <w:attr w:name="ProductID" w:val="LA CHARTE"/>
        </w:smartTagPr>
        <w:r w:rsidRPr="00BE6B38">
          <w:rPr>
            <w:rFonts w:ascii="Arial" w:hAnsi="Arial"/>
            <w:b/>
            <w:sz w:val="20"/>
            <w:szCs w:val="20"/>
          </w:rPr>
          <w:t>LA CHARTE</w:t>
        </w:r>
      </w:smartTag>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smartTag w:uri="urn:schemas-microsoft-com:office:smarttags" w:element="PersonName">
        <w:smartTagPr>
          <w:attr w:name="ProductID" w:val="LA CHARTE"/>
        </w:smartTagPr>
        <w:r w:rsidRPr="00BE6B38">
          <w:rPr>
            <w:rFonts w:ascii="Arial" w:hAnsi="Arial"/>
            <w:sz w:val="20"/>
            <w:szCs w:val="20"/>
          </w:rPr>
          <w:t>La Charte</w:t>
        </w:r>
      </w:smartTag>
      <w:r w:rsidRPr="00BE6B38">
        <w:rPr>
          <w:rFonts w:ascii="Arial" w:hAnsi="Arial"/>
          <w:sz w:val="20"/>
          <w:szCs w:val="20"/>
        </w:rPr>
        <w:t xml:space="preserve"> décrit le contenu technique et méthodologique d’une maîtrise des pollutions ponctuelles et diffuses liées aux pratiques de désherbage des espaces publics des communes des bassins versants de l’Engranne et de </w:t>
      </w:r>
      <w:smartTag w:uri="urn:schemas-microsoft-com:office:smarttags" w:element="PersonName">
        <w:smartTagPr>
          <w:attr w:name="ProductID" w:val="la Gamage."/>
        </w:smartTagPr>
        <w:r w:rsidRPr="00BE6B38">
          <w:rPr>
            <w:rFonts w:ascii="Arial" w:hAnsi="Arial"/>
            <w:sz w:val="20"/>
            <w:szCs w:val="20"/>
          </w:rPr>
          <w:t>la Gamage.</w:t>
        </w:r>
      </w:smartTag>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ARTICLE 2 : MODALITE D’APPLICATION</w:t>
      </w:r>
    </w:p>
    <w:p w:rsidR="00BE6B38" w:rsidRPr="00BE6B38" w:rsidRDefault="00BE6B38" w:rsidP="00BE6B38">
      <w:pPr>
        <w:jc w:val="both"/>
        <w:rPr>
          <w:rFonts w:ascii="Arial" w:hAnsi="Arial"/>
          <w:sz w:val="20"/>
          <w:szCs w:val="20"/>
        </w:rPr>
      </w:pPr>
    </w:p>
    <w:p w:rsidR="00BE6B38" w:rsidRPr="00BE6B38" w:rsidRDefault="00BE6B38" w:rsidP="00BE6B38">
      <w:pPr>
        <w:ind w:firstLine="708"/>
        <w:jc w:val="both"/>
        <w:rPr>
          <w:rFonts w:ascii="Arial" w:hAnsi="Arial"/>
          <w:sz w:val="20"/>
          <w:szCs w:val="20"/>
          <w:u w:val="single"/>
        </w:rPr>
      </w:pPr>
      <w:r w:rsidRPr="00BE6B38">
        <w:rPr>
          <w:rFonts w:ascii="Arial" w:hAnsi="Arial"/>
          <w:sz w:val="20"/>
          <w:szCs w:val="20"/>
          <w:u w:val="single"/>
        </w:rPr>
        <w:t>2.1 : Cadre géographique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Les communes concernées par l’action sont celles se situant dans le périmètre du PAT</w:t>
      </w:r>
      <w:r w:rsidRPr="00BE6B38">
        <w:rPr>
          <w:rFonts w:ascii="Arial" w:hAnsi="Arial"/>
          <w:sz w:val="20"/>
          <w:szCs w:val="20"/>
          <w:vertAlign w:val="superscript"/>
        </w:rPr>
        <w:footnoteReference w:id="1"/>
      </w:r>
      <w:r w:rsidRPr="00BE6B38">
        <w:rPr>
          <w:rFonts w:ascii="Arial" w:hAnsi="Arial"/>
          <w:sz w:val="20"/>
          <w:szCs w:val="20"/>
        </w:rPr>
        <w:t xml:space="preserve"> ainsi que celles présentes sur le bassin versant de la Gamage</w:t>
      </w:r>
      <w:r w:rsidRPr="00BE6B38">
        <w:rPr>
          <w:rFonts w:ascii="Arial" w:hAnsi="Arial"/>
          <w:sz w:val="20"/>
          <w:szCs w:val="20"/>
          <w:vertAlign w:val="superscript"/>
        </w:rPr>
        <w:footnoteReference w:id="2"/>
      </w:r>
      <w:r w:rsidRPr="00BE6B38">
        <w:rPr>
          <w:rFonts w:ascii="Arial" w:hAnsi="Arial"/>
          <w:sz w:val="20"/>
          <w:szCs w:val="20"/>
        </w:rPr>
        <w:t>.</w:t>
      </w:r>
    </w:p>
    <w:p w:rsidR="00BE6B38" w:rsidRPr="00BE6B38" w:rsidRDefault="00BE6B38" w:rsidP="00BE6B38">
      <w:pPr>
        <w:jc w:val="both"/>
        <w:rPr>
          <w:rFonts w:ascii="Arial" w:hAnsi="Arial"/>
          <w:sz w:val="20"/>
          <w:szCs w:val="20"/>
        </w:rPr>
      </w:pPr>
    </w:p>
    <w:p w:rsidR="00BE6B38" w:rsidRPr="00BE6B38" w:rsidRDefault="00BE6B38" w:rsidP="00BE6B38">
      <w:pPr>
        <w:ind w:firstLine="708"/>
        <w:jc w:val="both"/>
        <w:rPr>
          <w:rFonts w:ascii="Arial" w:hAnsi="Arial"/>
          <w:sz w:val="20"/>
          <w:szCs w:val="20"/>
          <w:u w:val="single"/>
        </w:rPr>
      </w:pPr>
      <w:r w:rsidRPr="00BE6B38">
        <w:rPr>
          <w:rFonts w:ascii="Arial" w:hAnsi="Arial"/>
          <w:sz w:val="20"/>
          <w:szCs w:val="20"/>
          <w:u w:val="single"/>
        </w:rPr>
        <w:t>2.2 : Actions et Objectifs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L’objectif est de réduire au maximum les quantités de produits et de matières actives appliquées. Pour y parvenir, différents types d’actions sont possibles : réduction des surfaces désherbées, diminution des doses, développement de techniques alternatives, conception nouvelle de l’aménagement urbain, évolution des mentalités…Quatre niveaux progressifs d’objectifs peuvent être visés.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Le préalable à l’engagement dans </w:t>
      </w:r>
      <w:smartTag w:uri="urn:schemas-microsoft-com:office:smarttags" w:element="PersonName">
        <w:smartTagPr>
          <w:attr w:name="ProductID" w:val="LA CHARTE"/>
        </w:smartTagPr>
        <w:r w:rsidRPr="00BE6B38">
          <w:rPr>
            <w:rFonts w:ascii="Arial" w:hAnsi="Arial"/>
            <w:sz w:val="20"/>
            <w:szCs w:val="20"/>
          </w:rPr>
          <w:t>la Charte</w:t>
        </w:r>
      </w:smartTag>
      <w:r w:rsidRPr="00BE6B38">
        <w:rPr>
          <w:rFonts w:ascii="Arial" w:hAnsi="Arial"/>
          <w:sz w:val="20"/>
          <w:szCs w:val="20"/>
        </w:rPr>
        <w:t xml:space="preserve"> est le respect de la réglementation en vigueur. Les points essentiels de la réglementation sont rappelés en </w:t>
      </w:r>
      <w:r w:rsidRPr="00BE6B38">
        <w:rPr>
          <w:rFonts w:ascii="Arial" w:hAnsi="Arial"/>
          <w:sz w:val="20"/>
          <w:szCs w:val="20"/>
          <w:u w:val="single"/>
        </w:rPr>
        <w:t>annexe 1</w:t>
      </w:r>
      <w:r w:rsidRPr="00BE6B38">
        <w:rPr>
          <w:rFonts w:ascii="Arial" w:hAnsi="Arial"/>
          <w:sz w:val="20"/>
          <w:szCs w:val="20"/>
        </w:rPr>
        <w:t>.</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shd w:val="clear" w:color="auto" w:fill="99CCFF"/>
        <w:jc w:val="both"/>
        <w:rPr>
          <w:rFonts w:ascii="Arial" w:hAnsi="Arial"/>
          <w:b/>
          <w:sz w:val="20"/>
          <w:szCs w:val="20"/>
        </w:rPr>
      </w:pPr>
      <w:r w:rsidRPr="00BE6B38">
        <w:rPr>
          <w:rFonts w:ascii="Arial" w:hAnsi="Arial"/>
          <w:b/>
          <w:sz w:val="20"/>
          <w:szCs w:val="20"/>
        </w:rPr>
        <w:t>NIVEAU 1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Elaborer un plan de désherbage des espaces communaux selon la méthodologie proposée par le Syndicat Mixte de Gestion des Bassins Versants de l’Engranne et de la Gamage (cf. </w:t>
      </w:r>
      <w:r w:rsidRPr="00BE6B38">
        <w:rPr>
          <w:rFonts w:ascii="Arial" w:hAnsi="Arial"/>
          <w:sz w:val="20"/>
          <w:szCs w:val="20"/>
          <w:u w:val="single"/>
        </w:rPr>
        <w:t>annexe 2</w:t>
      </w:r>
      <w:r w:rsidRPr="00BE6B38">
        <w:rPr>
          <w:rFonts w:ascii="Arial" w:hAnsi="Arial"/>
          <w:sz w:val="20"/>
          <w:szCs w:val="20"/>
        </w:rPr>
        <w:t>) et respecter les consignes suivantes notamment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9"/>
        </w:numPr>
        <w:jc w:val="both"/>
        <w:rPr>
          <w:rFonts w:ascii="Arial" w:hAnsi="Arial"/>
          <w:sz w:val="20"/>
          <w:szCs w:val="20"/>
        </w:rPr>
      </w:pPr>
      <w:r w:rsidRPr="00BE6B38">
        <w:rPr>
          <w:rFonts w:ascii="Arial" w:hAnsi="Arial"/>
          <w:sz w:val="20"/>
          <w:szCs w:val="20"/>
        </w:rPr>
        <w:t>S’assurer régulièrement du bon fonctionnement du matériel de pulvérisation à dos (pompes à dos)</w:t>
      </w:r>
    </w:p>
    <w:p w:rsidR="00BE6B38" w:rsidRPr="00BE6B38" w:rsidRDefault="00BE6B38" w:rsidP="00BE6B38">
      <w:pPr>
        <w:numPr>
          <w:ilvl w:val="0"/>
          <w:numId w:val="29"/>
        </w:numPr>
        <w:jc w:val="both"/>
        <w:rPr>
          <w:rFonts w:ascii="Arial" w:hAnsi="Arial"/>
          <w:sz w:val="20"/>
          <w:szCs w:val="22"/>
        </w:rPr>
      </w:pPr>
      <w:r w:rsidRPr="00BE6B38">
        <w:rPr>
          <w:rFonts w:ascii="Arial" w:hAnsi="Arial"/>
          <w:sz w:val="20"/>
          <w:szCs w:val="22"/>
        </w:rPr>
        <w:t xml:space="preserve">Pour les pulvérisateurs à rampes (automoteurs ou portés) supérieures à </w:t>
      </w:r>
      <w:smartTag w:uri="urn:schemas-microsoft-com:office:smarttags" w:element="metricconverter">
        <w:smartTagPr>
          <w:attr w:name="ProductID" w:val="3 m￨tres"/>
        </w:smartTagPr>
        <w:r w:rsidRPr="00BE6B38">
          <w:rPr>
            <w:rFonts w:ascii="Arial" w:hAnsi="Arial"/>
            <w:sz w:val="20"/>
            <w:szCs w:val="22"/>
          </w:rPr>
          <w:t>3 mètres</w:t>
        </w:r>
      </w:smartTag>
      <w:r w:rsidRPr="00BE6B38">
        <w:rPr>
          <w:rFonts w:ascii="Arial" w:hAnsi="Arial"/>
          <w:sz w:val="20"/>
          <w:szCs w:val="22"/>
        </w:rPr>
        <w:t xml:space="preserve"> s’assurer de la révision du matériel au minimum tous les 3 ans par un organisme agréé.</w:t>
      </w:r>
    </w:p>
    <w:p w:rsidR="00BE6B38" w:rsidRPr="00BE6B38" w:rsidRDefault="00BE6B38" w:rsidP="00BE6B38">
      <w:pPr>
        <w:numPr>
          <w:ilvl w:val="0"/>
          <w:numId w:val="29"/>
        </w:numPr>
        <w:jc w:val="both"/>
        <w:rPr>
          <w:rFonts w:ascii="Arial" w:hAnsi="Arial"/>
          <w:sz w:val="20"/>
          <w:szCs w:val="20"/>
        </w:rPr>
      </w:pPr>
      <w:r w:rsidRPr="00BE6B38">
        <w:rPr>
          <w:rFonts w:ascii="Arial" w:hAnsi="Arial"/>
          <w:sz w:val="20"/>
          <w:szCs w:val="20"/>
        </w:rPr>
        <w:t xml:space="preserve">Respecter l’arrêté du 12 Septembre 2006 relatif à l’utilisation des produits phytosanitaires (voir annexe 5 article 6) </w:t>
      </w:r>
    </w:p>
    <w:p w:rsidR="00BE6B38" w:rsidRPr="00BE6B38" w:rsidRDefault="00BE6B38" w:rsidP="00BE6B38">
      <w:pPr>
        <w:numPr>
          <w:ilvl w:val="1"/>
          <w:numId w:val="28"/>
        </w:numPr>
        <w:jc w:val="both"/>
        <w:rPr>
          <w:rFonts w:ascii="Arial" w:hAnsi="Arial"/>
          <w:sz w:val="20"/>
          <w:szCs w:val="20"/>
        </w:rPr>
      </w:pPr>
      <w:r w:rsidRPr="00BE6B38">
        <w:rPr>
          <w:rFonts w:ascii="Arial" w:hAnsi="Arial"/>
          <w:sz w:val="20"/>
          <w:szCs w:val="20"/>
        </w:rPr>
        <w:t xml:space="preserve">Des précautions particulières doivent être prises lors du remplissage du pulvérisateur avec notamment : un moyen de protection du réseau d’eau ne permettant en aucun cas le retour de l’eau de remplissage de cette cuve vers le circuit d’alimentation en eau, un moyen permettant d’éviter tout débordement de cette cuve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Pr>
          <w:rFonts w:ascii="Arial" w:hAnsi="Arial"/>
          <w:noProof/>
          <w:sz w:val="22"/>
          <w:szCs w:val="22"/>
        </w:rPr>
        <mc:AlternateContent>
          <mc:Choice Requires="wps">
            <w:drawing>
              <wp:anchor distT="0" distB="0" distL="114300" distR="114300" simplePos="0" relativeHeight="251666944" behindDoc="0" locked="0" layoutInCell="0" allowOverlap="1">
                <wp:simplePos x="0" y="0"/>
                <wp:positionH relativeFrom="margin">
                  <wp:posOffset>949960</wp:posOffset>
                </wp:positionH>
                <wp:positionV relativeFrom="page">
                  <wp:posOffset>3842385</wp:posOffset>
                </wp:positionV>
                <wp:extent cx="4315460" cy="4058920"/>
                <wp:effectExtent l="6350" t="8890" r="1905" b="0"/>
                <wp:wrapSquare wrapText="bothSides"/>
                <wp:docPr id="15" name="Accolad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5460" cy="4058920"/>
                        </a:xfrm>
                        <a:prstGeom prst="bracePair">
                          <a:avLst>
                            <a:gd name="adj" fmla="val 8333"/>
                          </a:avLst>
                        </a:prstGeom>
                        <a:solidFill>
                          <a:srgbClr val="EEECE1"/>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E6B38" w:rsidRPr="00C510B0" w:rsidRDefault="00BE6B38" w:rsidP="00BE6B38">
                            <w:pPr>
                              <w:jc w:val="both"/>
                              <w:rPr>
                                <w:sz w:val="20"/>
                                <w:szCs w:val="20"/>
                                <w:u w:val="single"/>
                              </w:rPr>
                            </w:pPr>
                            <w:r w:rsidRPr="00C510B0">
                              <w:rPr>
                                <w:sz w:val="20"/>
                                <w:szCs w:val="20"/>
                                <w:u w:val="single"/>
                              </w:rPr>
                              <w:t xml:space="preserve">Ce que dit la réglementation sur la gestion des fonds de cuve : </w:t>
                            </w:r>
                          </w:p>
                          <w:p w:rsidR="00BE6B38" w:rsidRPr="00C510B0" w:rsidRDefault="00BE6B38" w:rsidP="00BE6B38">
                            <w:pPr>
                              <w:jc w:val="both"/>
                              <w:rPr>
                                <w:sz w:val="20"/>
                                <w:szCs w:val="20"/>
                              </w:rPr>
                            </w:pPr>
                            <w:r w:rsidRPr="00C510B0">
                              <w:rPr>
                                <w:sz w:val="20"/>
                                <w:szCs w:val="20"/>
                              </w:rPr>
                              <w:t xml:space="preserve">L’arrêté du 12 sept 2006 stipule que : </w:t>
                            </w:r>
                          </w:p>
                          <w:p w:rsidR="00BE6B38" w:rsidRPr="00C510B0" w:rsidRDefault="00BE6B38" w:rsidP="00BE6B38">
                            <w:pPr>
                              <w:numPr>
                                <w:ilvl w:val="0"/>
                                <w:numId w:val="32"/>
                              </w:numPr>
                              <w:jc w:val="both"/>
                              <w:rPr>
                                <w:sz w:val="20"/>
                                <w:szCs w:val="20"/>
                              </w:rPr>
                            </w:pPr>
                            <w:r w:rsidRPr="00C510B0">
                              <w:rPr>
                                <w:sz w:val="20"/>
                                <w:szCs w:val="20"/>
                              </w:rPr>
                              <w:t>l’épandage du fond de cuve est autorisé sur la zone qui vient d’être traitée si le phytosanitaires (voir annexe 5 article 6) lors de l’épandage des fonds de cuve : « Le fond de cuve est dilué par rinçage en ajoutant dans la cuve du pulvérisateur un volume d’eau au moins égal à 5 fois le volume de ce fond de cuve »,</w:t>
                            </w:r>
                          </w:p>
                          <w:p w:rsidR="00BE6B38" w:rsidRPr="00C510B0" w:rsidRDefault="00BE6B38" w:rsidP="00BE6B38">
                            <w:pPr>
                              <w:ind w:left="705"/>
                              <w:jc w:val="both"/>
                              <w:rPr>
                                <w:sz w:val="20"/>
                                <w:szCs w:val="20"/>
                              </w:rPr>
                            </w:pPr>
                          </w:p>
                          <w:p w:rsidR="00BE6B38" w:rsidRPr="00C510B0" w:rsidRDefault="00BE6B38" w:rsidP="00BE6B38">
                            <w:pPr>
                              <w:numPr>
                                <w:ilvl w:val="0"/>
                                <w:numId w:val="32"/>
                              </w:numPr>
                              <w:jc w:val="both"/>
                              <w:rPr>
                                <w:sz w:val="20"/>
                                <w:szCs w:val="20"/>
                              </w:rPr>
                            </w:pPr>
                            <w:r w:rsidRPr="00C510B0">
                              <w:rPr>
                                <w:sz w:val="20"/>
                                <w:szCs w:val="20"/>
                              </w:rPr>
                              <w:t>la vidange du fond de cuve est autorisée si dans la parcelle ou la zone venant de recevoir l’application du produit sous réserve du respect des deux conditions suivantes :</w:t>
                            </w:r>
                          </w:p>
                          <w:p w:rsidR="00BE6B38" w:rsidRPr="00C510B0" w:rsidRDefault="00BE6B38" w:rsidP="00BE6B38">
                            <w:pPr>
                              <w:jc w:val="both"/>
                              <w:rPr>
                                <w:sz w:val="20"/>
                                <w:szCs w:val="20"/>
                              </w:rPr>
                            </w:pPr>
                          </w:p>
                          <w:p w:rsidR="00BE6B38" w:rsidRPr="00C510B0" w:rsidRDefault="00BE6B38" w:rsidP="00BE6B38">
                            <w:pPr>
                              <w:numPr>
                                <w:ilvl w:val="1"/>
                                <w:numId w:val="32"/>
                              </w:numPr>
                              <w:jc w:val="both"/>
                              <w:rPr>
                                <w:sz w:val="20"/>
                                <w:szCs w:val="20"/>
                              </w:rPr>
                            </w:pPr>
                            <w:r w:rsidRPr="00C510B0">
                              <w:rPr>
                                <w:sz w:val="20"/>
                                <w:szCs w:val="20"/>
                              </w:rPr>
                              <w:t xml:space="preserve">la concentration en substance active dans le fond de cuve a été divisée par au moins 100 par rapport à celle de la bouillie phytosanitaire utilisée lors de la première application </w:t>
                            </w:r>
                          </w:p>
                          <w:p w:rsidR="00BE6B38" w:rsidRPr="00C510B0" w:rsidRDefault="00BE6B38" w:rsidP="00BE6B38">
                            <w:pPr>
                              <w:numPr>
                                <w:ilvl w:val="1"/>
                                <w:numId w:val="32"/>
                              </w:numPr>
                              <w:jc w:val="both"/>
                              <w:rPr>
                                <w:sz w:val="20"/>
                                <w:szCs w:val="20"/>
                              </w:rPr>
                            </w:pPr>
                            <w:r w:rsidRPr="00C510B0">
                              <w:rPr>
                                <w:sz w:val="20"/>
                                <w:szCs w:val="20"/>
                              </w:rPr>
                              <w:t>au moins un rinçage et un épandage ont été effectués dans les conditions précisées ci-dessus</w:t>
                            </w:r>
                          </w:p>
                          <w:p w:rsidR="00BE6B38" w:rsidRPr="00C510B0" w:rsidRDefault="00BE6B38" w:rsidP="00BE6B38">
                            <w:pPr>
                              <w:spacing w:line="288" w:lineRule="auto"/>
                              <w:jc w:val="center"/>
                              <w:rPr>
                                <w:rFonts w:ascii="Cambria" w:hAnsi="Cambria"/>
                                <w:i/>
                                <w:iCs/>
                                <w:color w:val="D2DFEE"/>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ccolades 15" o:spid="_x0000_s1029" type="#_x0000_t186" style="position:absolute;left:0;text-align:left;margin-left:74.8pt;margin-top:302.55pt;width:339.8pt;height:319.6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" o:allowincell="f" filled="t" fillcolor="#eeece1" stroked="f" strokecolor="#5c83b4" strokeweight=".25pt">
                <v:shadow opacity=".5"/>
                <v:textbox>
                  <w:txbxContent>
                    <w:p w:rsidR="00BE6B38" w:rsidRPr="00C510B0" w:rsidRDefault="00BE6B38" w:rsidP="00BE6B38">
                      <w:pPr>
                        <w:jc w:val="both"/>
                        <w:rPr>
                          <w:sz w:val="20"/>
                          <w:szCs w:val="20"/>
                          <w:u w:val="single"/>
                        </w:rPr>
                      </w:pPr>
                      <w:r w:rsidRPr="00C510B0">
                        <w:rPr>
                          <w:sz w:val="20"/>
                          <w:szCs w:val="20"/>
                          <w:u w:val="single"/>
                        </w:rPr>
                        <w:t xml:space="preserve">Ce que dit la réglementation sur la gestion des fonds de cuve : </w:t>
                      </w:r>
                    </w:p>
                    <w:p w:rsidR="00BE6B38" w:rsidRPr="00C510B0" w:rsidRDefault="00BE6B38" w:rsidP="00BE6B38">
                      <w:pPr>
                        <w:jc w:val="both"/>
                        <w:rPr>
                          <w:sz w:val="20"/>
                          <w:szCs w:val="20"/>
                        </w:rPr>
                      </w:pPr>
                      <w:r w:rsidRPr="00C510B0">
                        <w:rPr>
                          <w:sz w:val="20"/>
                          <w:szCs w:val="20"/>
                        </w:rPr>
                        <w:t xml:space="preserve">L’arrêté du 12 sept 2006 stipule que : </w:t>
                      </w:r>
                    </w:p>
                    <w:p w:rsidR="00BE6B38" w:rsidRPr="00C510B0" w:rsidRDefault="00BE6B38" w:rsidP="00BE6B38">
                      <w:pPr>
                        <w:numPr>
                          <w:ilvl w:val="0"/>
                          <w:numId w:val="32"/>
                        </w:numPr>
                        <w:jc w:val="both"/>
                        <w:rPr>
                          <w:sz w:val="20"/>
                          <w:szCs w:val="20"/>
                        </w:rPr>
                      </w:pPr>
                      <w:r w:rsidRPr="00C510B0">
                        <w:rPr>
                          <w:sz w:val="20"/>
                          <w:szCs w:val="20"/>
                        </w:rPr>
                        <w:t>l’épandage du fond de cuve est autorisé sur la zone qui vient d’être traitée si le phytosanitaires (voir annexe 5 article 6) lors de l’épandage des fonds de cuve : « Le fond de cuve est dilué par rinçage en ajoutant dans la cuve du pulvérisateur un volume d’eau au moins égal à 5 fois le volume de ce fond de cuve »,</w:t>
                      </w:r>
                    </w:p>
                    <w:p w:rsidR="00BE6B38" w:rsidRPr="00C510B0" w:rsidRDefault="00BE6B38" w:rsidP="00BE6B38">
                      <w:pPr>
                        <w:ind w:left="705"/>
                        <w:jc w:val="both"/>
                        <w:rPr>
                          <w:sz w:val="20"/>
                          <w:szCs w:val="20"/>
                        </w:rPr>
                      </w:pPr>
                    </w:p>
                    <w:p w:rsidR="00BE6B38" w:rsidRPr="00C510B0" w:rsidRDefault="00BE6B38" w:rsidP="00BE6B38">
                      <w:pPr>
                        <w:numPr>
                          <w:ilvl w:val="0"/>
                          <w:numId w:val="32"/>
                        </w:numPr>
                        <w:jc w:val="both"/>
                        <w:rPr>
                          <w:sz w:val="20"/>
                          <w:szCs w:val="20"/>
                        </w:rPr>
                      </w:pPr>
                      <w:r w:rsidRPr="00C510B0">
                        <w:rPr>
                          <w:sz w:val="20"/>
                          <w:szCs w:val="20"/>
                        </w:rPr>
                        <w:t>la vidange du fond de cuve est autorisée si dans la parcelle ou la zone venant de recevoir l’application du produit sous réserve du respect des deux conditions suivantes :</w:t>
                      </w:r>
                    </w:p>
                    <w:p w:rsidR="00BE6B38" w:rsidRPr="00C510B0" w:rsidRDefault="00BE6B38" w:rsidP="00BE6B38">
                      <w:pPr>
                        <w:jc w:val="both"/>
                        <w:rPr>
                          <w:sz w:val="20"/>
                          <w:szCs w:val="20"/>
                        </w:rPr>
                      </w:pPr>
                    </w:p>
                    <w:p w:rsidR="00BE6B38" w:rsidRPr="00C510B0" w:rsidRDefault="00BE6B38" w:rsidP="00BE6B38">
                      <w:pPr>
                        <w:numPr>
                          <w:ilvl w:val="1"/>
                          <w:numId w:val="32"/>
                        </w:numPr>
                        <w:jc w:val="both"/>
                        <w:rPr>
                          <w:sz w:val="20"/>
                          <w:szCs w:val="20"/>
                        </w:rPr>
                      </w:pPr>
                      <w:r w:rsidRPr="00C510B0">
                        <w:rPr>
                          <w:sz w:val="20"/>
                          <w:szCs w:val="20"/>
                        </w:rPr>
                        <w:t xml:space="preserve">la concentration en substance active dans le fond de cuve a été divisée par au moins 100 par rapport à celle de la bouillie phytosanitaire utilisée lors de la première application </w:t>
                      </w:r>
                    </w:p>
                    <w:p w:rsidR="00BE6B38" w:rsidRPr="00C510B0" w:rsidRDefault="00BE6B38" w:rsidP="00BE6B38">
                      <w:pPr>
                        <w:numPr>
                          <w:ilvl w:val="1"/>
                          <w:numId w:val="32"/>
                        </w:numPr>
                        <w:jc w:val="both"/>
                        <w:rPr>
                          <w:sz w:val="20"/>
                          <w:szCs w:val="20"/>
                        </w:rPr>
                      </w:pPr>
                      <w:r w:rsidRPr="00C510B0">
                        <w:rPr>
                          <w:sz w:val="20"/>
                          <w:szCs w:val="20"/>
                        </w:rPr>
                        <w:t>au moins un rinçage et un épandage ont été effectués dans les conditions précisées ci-dessus</w:t>
                      </w:r>
                    </w:p>
                    <w:p w:rsidR="00BE6B38" w:rsidRPr="00C510B0" w:rsidRDefault="00BE6B38" w:rsidP="00BE6B38">
                      <w:pPr>
                        <w:spacing w:line="288" w:lineRule="auto"/>
                        <w:jc w:val="center"/>
                        <w:rPr>
                          <w:rFonts w:ascii="Cambria" w:hAnsi="Cambria"/>
                          <w:i/>
                          <w:iCs/>
                          <w:color w:val="D2DFEE"/>
                          <w:sz w:val="28"/>
                          <w:szCs w:val="28"/>
                        </w:rPr>
                      </w:pPr>
                    </w:p>
                  </w:txbxContent>
                </v:textbox>
                <w10:wrap type="square" anchorx="margin" anchory="page"/>
              </v:shape>
            </w:pict>
          </mc:Fallback>
        </mc:AlternateConten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L’élaboration du plan de désherbage communal est aussi l’occasion d’entamer une réflexion sur les objectifs d’entretien en définissant les zones où le désherbage est nécessaire (pour des raisons de sécurité, culturelles…) et la mise en évidence des zones où il ne l’est pas.</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31"/>
        </w:numPr>
        <w:ind w:firstLine="452"/>
        <w:jc w:val="both"/>
        <w:rPr>
          <w:rFonts w:ascii="Arial" w:hAnsi="Arial"/>
          <w:sz w:val="20"/>
          <w:szCs w:val="20"/>
        </w:rPr>
      </w:pPr>
      <w:r w:rsidRPr="00BE6B38">
        <w:rPr>
          <w:rFonts w:ascii="Arial" w:hAnsi="Arial"/>
          <w:sz w:val="20"/>
          <w:szCs w:val="20"/>
        </w:rPr>
        <w:t>Disposer d’au moins un agent technique applicateur formé à l’usage des désherbants type « Certiphyto. Dans le cas où cette condition n’est pas remplie, la collectivité s’engage à faire suivre une formation à l’agent dans les 12 mois après signature de ce document.</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lastRenderedPageBreak/>
        <w:t>Dans le cas où la commune fait appel à un prestataire de service, choisir une entreprise agréée (article L 254-1 et 2 du Code Rural) s’engageant à respecter la présente Charte.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Renseigner et mettre à disposition du porteur de Plan d’Action Territorial les indicateurs de suivi des pratiques annuelles de désherbage communal. Ces indicateurs sont présentés en </w:t>
      </w:r>
      <w:r w:rsidRPr="00BE6B38">
        <w:rPr>
          <w:rFonts w:ascii="Arial" w:hAnsi="Arial"/>
          <w:sz w:val="20"/>
          <w:szCs w:val="20"/>
          <w:u w:val="single"/>
        </w:rPr>
        <w:t>annexe 3</w:t>
      </w:r>
      <w:r w:rsidRPr="00BE6B38">
        <w:rPr>
          <w:rFonts w:ascii="Arial" w:hAnsi="Arial"/>
          <w:sz w:val="20"/>
          <w:szCs w:val="20"/>
        </w:rPr>
        <w:t xml:space="preserve">. Remplir en complément un questionnaire de suivi sur le modèle de celui présenté en </w:t>
      </w:r>
      <w:r w:rsidRPr="00BE6B38">
        <w:rPr>
          <w:rFonts w:ascii="Arial" w:hAnsi="Arial"/>
          <w:sz w:val="20"/>
          <w:szCs w:val="20"/>
          <w:u w:val="single"/>
        </w:rPr>
        <w:t>annexe 4</w:t>
      </w:r>
      <w:r w:rsidRPr="00BE6B38">
        <w:rPr>
          <w:rFonts w:ascii="Arial" w:hAnsi="Arial"/>
          <w:sz w:val="20"/>
          <w:szCs w:val="20"/>
        </w:rPr>
        <w:t xml:space="preserve">. L’intervention d’une personne extérieure à la collectivité dans le suivi est souhaitable, que ce soit collectivement (dans le cadre du soutien technique proposé par le Syndicat Mixte de Gestion des Bassins Versants de l’Engranne et de la Gamage) ou individuellement en faisant appel à un prestataire de service tels que </w:t>
      </w:r>
      <w:smartTag w:uri="urn:schemas-microsoft-com:office:smarttags" w:element="PersonName">
        <w:smartTagPr>
          <w:attr w:name="ProductID" w:val="la F￩d￩ration R￩gionale"/>
        </w:smartTagPr>
        <w:smartTag w:uri="urn:schemas-microsoft-com:office:smarttags" w:element="PersonName">
          <w:smartTagPr>
            <w:attr w:name="ProductID" w:val="la F￩d￩ration"/>
          </w:smartTagPr>
          <w:r w:rsidRPr="00BE6B38">
            <w:rPr>
              <w:rFonts w:ascii="Arial" w:hAnsi="Arial"/>
              <w:sz w:val="20"/>
              <w:szCs w:val="20"/>
            </w:rPr>
            <w:t>la Fédération</w:t>
          </w:r>
        </w:smartTag>
        <w:r w:rsidRPr="00BE6B38">
          <w:rPr>
            <w:rFonts w:ascii="Arial" w:hAnsi="Arial"/>
            <w:sz w:val="20"/>
            <w:szCs w:val="20"/>
          </w:rPr>
          <w:t xml:space="preserve"> Régionale</w:t>
        </w:r>
      </w:smartTag>
      <w:r w:rsidRPr="00BE6B38">
        <w:rPr>
          <w:rFonts w:ascii="Arial" w:hAnsi="Arial"/>
          <w:sz w:val="20"/>
          <w:szCs w:val="20"/>
        </w:rPr>
        <w:t xml:space="preserve"> de Défense contre les Organismes Nuisibles d’Aquitaine (FREDON Aquitaine), ou le Conseil en Architecture Urbanisme et Environnement de Gironde (CAUE33).</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Informer la population sur les pratiques communales de désherbage par tous les moyens disponibles (réunions, communication écrites). Par souci de transparence, il est conseillé de publier la liste des espaces traités et le mode de désherbage (dans le bulletin municipal ou par affichage par exemple).</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Demander une cartographie (même dessinée à la main sur le cadastre) des espaces gérés avec les zones à risque élevé et les zones à risque moindre pour illustrer le tableau en annexe.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shd w:val="clear" w:color="auto" w:fill="99CCFF"/>
        <w:jc w:val="both"/>
        <w:rPr>
          <w:rFonts w:ascii="Arial" w:hAnsi="Arial"/>
          <w:b/>
          <w:sz w:val="20"/>
          <w:szCs w:val="20"/>
        </w:rPr>
      </w:pPr>
      <w:r w:rsidRPr="00BE6B38">
        <w:rPr>
          <w:rFonts w:ascii="Arial" w:hAnsi="Arial"/>
          <w:b/>
          <w:sz w:val="20"/>
          <w:szCs w:val="20"/>
        </w:rPr>
        <w:t>NIVEAU 2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Respecter les points du niveau 1</w:t>
      </w:r>
    </w:p>
    <w:p w:rsidR="00BE6B38" w:rsidRPr="00BE6B38" w:rsidRDefault="00BE6B38" w:rsidP="00BE6B38">
      <w:pPr>
        <w:ind w:left="705"/>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Utiliser durablement des techniques alternatives au désherbage chimique</w:t>
      </w:r>
      <w:r w:rsidRPr="00BE6B38">
        <w:rPr>
          <w:rFonts w:ascii="Arial" w:hAnsi="Arial"/>
          <w:sz w:val="20"/>
          <w:szCs w:val="20"/>
          <w:vertAlign w:val="superscript"/>
        </w:rPr>
        <w:footnoteReference w:id="3"/>
      </w:r>
      <w:r w:rsidRPr="00BE6B38">
        <w:rPr>
          <w:rFonts w:ascii="Arial" w:hAnsi="Arial"/>
          <w:sz w:val="20"/>
          <w:szCs w:val="20"/>
        </w:rPr>
        <w:t xml:space="preserve"> sur une part représentative (plus de 50 % des surfaces traitées) des zones classées à risque élevé. Ces zones sont désignées selon le plan de désherbage des espaces communaux.</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Prendre en compte les contraintes d’entretien dans les nouveaux projets d’aménagements et apporter d’éventuelles modifications pour établir les choix des modes d’entretien dès l’origine du projet afin de réduire l’utilisation des produits phytosanitaires voire d’économiser l’eau et l’énergie. Le Syndicat Mixte de Gestion des Bassins Versants de l’Engranne et de la Gamage peut mettre à disposition des communes et de ses éventuels maîtres d’œuvres (architectes…) des documents techniques permettant une meilleure prise en compte de cette préoccupation dans les futurs aménagements (bâtiments, voiries, stationnements, allées et chemins…)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shd w:val="clear" w:color="auto" w:fill="99CCFF"/>
        <w:jc w:val="both"/>
        <w:rPr>
          <w:rFonts w:ascii="Arial" w:hAnsi="Arial"/>
          <w:b/>
          <w:sz w:val="20"/>
          <w:szCs w:val="20"/>
        </w:rPr>
      </w:pPr>
      <w:r w:rsidRPr="00BE6B38">
        <w:rPr>
          <w:rFonts w:ascii="Arial" w:hAnsi="Arial"/>
          <w:b/>
          <w:sz w:val="20"/>
          <w:szCs w:val="20"/>
        </w:rPr>
        <w:t>NIVEAU 3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Respecter les points </w:t>
      </w:r>
      <w:proofErr w:type="gramStart"/>
      <w:r w:rsidRPr="00BE6B38">
        <w:rPr>
          <w:rFonts w:ascii="Arial" w:hAnsi="Arial"/>
          <w:sz w:val="20"/>
          <w:szCs w:val="20"/>
        </w:rPr>
        <w:t>des niveaux</w:t>
      </w:r>
      <w:proofErr w:type="gramEnd"/>
      <w:r w:rsidRPr="00BE6B38">
        <w:rPr>
          <w:rFonts w:ascii="Arial" w:hAnsi="Arial"/>
          <w:sz w:val="20"/>
          <w:szCs w:val="20"/>
        </w:rPr>
        <w:t xml:space="preserve"> 1 et 2</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N’utiliser aucun produit phytosanitaire sur les surfaces à risque élevé désignées selon le plan de désherbage des espaces communaux. Le recours au désherbage chimique sera limité aux espaces classés en risque réduit pour lesquels aucune autre solution ne peut actuellement être mise en œuvre.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shd w:val="clear" w:color="auto" w:fill="99CCFF"/>
        <w:jc w:val="both"/>
        <w:rPr>
          <w:rFonts w:ascii="Arial" w:hAnsi="Arial"/>
          <w:b/>
          <w:sz w:val="20"/>
          <w:szCs w:val="20"/>
        </w:rPr>
      </w:pPr>
      <w:r w:rsidRPr="00BE6B38">
        <w:rPr>
          <w:rFonts w:ascii="Arial" w:hAnsi="Arial"/>
          <w:b/>
          <w:sz w:val="20"/>
          <w:szCs w:val="20"/>
        </w:rPr>
        <w:t>NIVEAU 4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Respecter les points </w:t>
      </w:r>
      <w:proofErr w:type="gramStart"/>
      <w:r w:rsidRPr="00BE6B38">
        <w:rPr>
          <w:rFonts w:ascii="Arial" w:hAnsi="Arial"/>
          <w:sz w:val="20"/>
          <w:szCs w:val="20"/>
        </w:rPr>
        <w:t>des niveaux</w:t>
      </w:r>
      <w:proofErr w:type="gramEnd"/>
      <w:r w:rsidRPr="00BE6B38">
        <w:rPr>
          <w:rFonts w:ascii="Arial" w:hAnsi="Arial"/>
          <w:sz w:val="20"/>
          <w:szCs w:val="20"/>
        </w:rPr>
        <w:t xml:space="preserve"> 1, 2 et 3</w:t>
      </w:r>
    </w:p>
    <w:p w:rsidR="00BE6B38" w:rsidRPr="00BE6B38" w:rsidRDefault="00BE6B38" w:rsidP="00BE6B38">
      <w:pPr>
        <w:ind w:left="705"/>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N’utiliser aucun produit herbicide sur le territoire communal</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ARTICLE 3 : ENGAGEMENT DES SIGNATAIRES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Les communes signataires s’engagent à mettre en place les actions prévues dans le niveau 1 ; l’objectif étant d’atteindre, à terme, le niveau 3 (cf. article 2). L’engagement des signataires est conclu pour une durée de 5 ans renouvelable.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ARTICLE 4 : DELAI DE MISE EN PLACE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Les communes s’engagent à mettre en place les actions prévues dans le niveau 1 au plus tard dans l’année suivant la signature de </w:t>
      </w:r>
      <w:smartTag w:uri="urn:schemas-microsoft-com:office:smarttags" w:element="PersonName">
        <w:smartTagPr>
          <w:attr w:name="ProductID" w:val="la Charte."/>
        </w:smartTagPr>
        <w:r w:rsidRPr="00BE6B38">
          <w:rPr>
            <w:rFonts w:ascii="Arial" w:hAnsi="Arial"/>
            <w:sz w:val="20"/>
            <w:szCs w:val="20"/>
          </w:rPr>
          <w:t>la Charte.</w:t>
        </w:r>
      </w:smartTag>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sz w:val="20"/>
          <w:szCs w:val="20"/>
        </w:rPr>
      </w:pPr>
      <w:r w:rsidRPr="00BE6B38">
        <w:rPr>
          <w:rFonts w:ascii="Arial" w:hAnsi="Arial"/>
          <w:b/>
          <w:sz w:val="20"/>
          <w:szCs w:val="20"/>
        </w:rPr>
        <w:t xml:space="preserve">ARTICLE 5 : EVALUATION DE </w:t>
      </w:r>
      <w:smartTag w:uri="urn:schemas-microsoft-com:office:smarttags" w:element="PersonName">
        <w:smartTagPr>
          <w:attr w:name="ProductID" w:val="LA CHARTE"/>
        </w:smartTagPr>
        <w:r w:rsidRPr="00BE6B38">
          <w:rPr>
            <w:rFonts w:ascii="Arial" w:hAnsi="Arial"/>
            <w:b/>
            <w:sz w:val="20"/>
            <w:szCs w:val="20"/>
          </w:rPr>
          <w:t>LA CHARTE</w:t>
        </w:r>
      </w:smartTag>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Le porteur de cette action du P.A.T, à savoir le Syndicat Mixte de Gestion des Bassins Versants de l’Engranne et de la Gamage, appréciera l’évolution des pratiques de désherbage en exploitant chaque année les indicateurs qui lui seront transmis par les communes concernées. Les données collectées grâce au questionnaire de l’annexe 4 seront exploitées.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sz w:val="32"/>
          <w:szCs w:val="32"/>
        </w:rPr>
      </w:pPr>
      <w:r w:rsidRPr="00BE6B38">
        <w:rPr>
          <w:rFonts w:ascii="Arial" w:hAnsi="Arial"/>
          <w:sz w:val="32"/>
          <w:szCs w:val="32"/>
        </w:rPr>
        <w:t xml:space="preserve">ENGAGEMENT DE </w:t>
      </w:r>
      <w:smartTag w:uri="urn:schemas-microsoft-com:office:smarttags" w:element="PersonName">
        <w:smartTagPr>
          <w:attr w:name="ProductID" w:val="LA COMMUNE DE"/>
        </w:smartTagPr>
        <w:smartTag w:uri="urn:schemas-microsoft-com:office:smarttags" w:element="PersonName">
          <w:smartTagPr>
            <w:attr w:name="ProductID" w:val="LA COMMUNE"/>
          </w:smartTagPr>
          <w:r w:rsidRPr="00BE6B38">
            <w:rPr>
              <w:rFonts w:ascii="Arial" w:hAnsi="Arial"/>
              <w:sz w:val="32"/>
              <w:szCs w:val="32"/>
            </w:rPr>
            <w:t>LA COMMUNE</w:t>
          </w:r>
        </w:smartTag>
        <w:r w:rsidRPr="00BE6B38">
          <w:rPr>
            <w:rFonts w:ascii="Arial" w:hAnsi="Arial"/>
            <w:sz w:val="32"/>
            <w:szCs w:val="32"/>
          </w:rPr>
          <w:t xml:space="preserve"> DE</w:t>
        </w:r>
      </w:smartTag>
      <w:r w:rsidRPr="00BE6B38">
        <w:rPr>
          <w:rFonts w:ascii="Arial" w:hAnsi="Arial"/>
          <w:sz w:val="32"/>
          <w:szCs w:val="32"/>
        </w:rPr>
        <w:t xml:space="preserve"> </w:t>
      </w: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sz w:val="32"/>
          <w:szCs w:val="32"/>
        </w:rPr>
      </w:pPr>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sz w:val="32"/>
          <w:szCs w:val="32"/>
        </w:rPr>
      </w:pPr>
      <w:proofErr w:type="gramStart"/>
      <w:r w:rsidRPr="00BE6B38">
        <w:rPr>
          <w:rFonts w:ascii="Arial" w:hAnsi="Arial"/>
          <w:sz w:val="32"/>
          <w:szCs w:val="32"/>
        </w:rPr>
        <w:t>NIVEAU ..</w:t>
      </w:r>
      <w:proofErr w:type="gramEnd"/>
    </w:p>
    <w:p w:rsidR="00BE6B38" w:rsidRPr="00BE6B38" w:rsidRDefault="00BE6B38" w:rsidP="00BE6B38">
      <w:pPr>
        <w:pBdr>
          <w:top w:val="single" w:sz="4" w:space="1" w:color="auto"/>
          <w:left w:val="single" w:sz="4" w:space="4" w:color="auto"/>
          <w:bottom w:val="single" w:sz="4" w:space="1" w:color="auto"/>
          <w:right w:val="single" w:sz="4" w:space="4" w:color="auto"/>
        </w:pBdr>
        <w:jc w:val="center"/>
        <w:rPr>
          <w:rFonts w:ascii="Arial" w:hAnsi="Arial"/>
          <w:sz w:val="32"/>
          <w:szCs w:val="32"/>
        </w:rPr>
      </w:pPr>
    </w:p>
    <w:p w:rsidR="00BE6B38" w:rsidRPr="00BE6B38" w:rsidRDefault="00BE6B38" w:rsidP="00BE6B38">
      <w:pPr>
        <w:jc w:val="both"/>
        <w:rPr>
          <w:rFonts w:ascii="Arial" w:hAnsi="Arial"/>
          <w:sz w:val="20"/>
          <w:szCs w:val="20"/>
        </w:rPr>
      </w:pPr>
    </w:p>
    <w:tbl>
      <w:tblPr>
        <w:tblW w:w="0" w:type="auto"/>
        <w:tblLook w:val="01E0" w:firstRow="1" w:lastRow="1" w:firstColumn="1" w:lastColumn="1" w:noHBand="0" w:noVBand="0"/>
      </w:tblPr>
      <w:tblGrid>
        <w:gridCol w:w="3070"/>
        <w:gridCol w:w="3071"/>
        <w:gridCol w:w="3071"/>
      </w:tblGrid>
      <w:tr w:rsidR="00BE6B38" w:rsidRPr="00BE6B38" w:rsidTr="00BE6B38">
        <w:tc>
          <w:tcPr>
            <w:tcW w:w="3070"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M. Le Maire de…………………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Signature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tc>
        <w:tc>
          <w:tcPr>
            <w:tcW w:w="3071" w:type="dxa"/>
            <w:shd w:val="clear" w:color="auto" w:fill="auto"/>
          </w:tcPr>
          <w:p w:rsidR="00BE6B38" w:rsidRPr="00BE6B38" w:rsidRDefault="00BE6B38" w:rsidP="00BE6B38">
            <w:pPr>
              <w:jc w:val="both"/>
              <w:rPr>
                <w:rFonts w:ascii="Arial" w:hAnsi="Arial"/>
                <w:sz w:val="20"/>
                <w:szCs w:val="20"/>
              </w:rPr>
            </w:pPr>
          </w:p>
        </w:tc>
        <w:tc>
          <w:tcPr>
            <w:tcW w:w="3071"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M. Le Président du Syndicat Mixte de Gestion des Bassins Versants de l’Engranne et de la Gamage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Signature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tc>
      </w:tr>
      <w:tr w:rsidR="00BE6B38" w:rsidRPr="00BE6B38" w:rsidTr="00BE6B38">
        <w:tc>
          <w:tcPr>
            <w:tcW w:w="3070" w:type="dxa"/>
            <w:shd w:val="clear" w:color="auto" w:fill="auto"/>
          </w:tcPr>
          <w:p w:rsidR="00BE6B38" w:rsidRPr="00BE6B38" w:rsidRDefault="00BE6B38" w:rsidP="00BE6B38">
            <w:pPr>
              <w:jc w:val="both"/>
              <w:rPr>
                <w:rFonts w:ascii="Arial" w:hAnsi="Arial"/>
                <w:sz w:val="20"/>
                <w:szCs w:val="20"/>
              </w:rPr>
            </w:pPr>
          </w:p>
        </w:tc>
        <w:tc>
          <w:tcPr>
            <w:tcW w:w="3071" w:type="dxa"/>
            <w:shd w:val="clear" w:color="auto" w:fill="auto"/>
          </w:tcPr>
          <w:p w:rsidR="00BE6B38" w:rsidRPr="00BE6B38" w:rsidRDefault="00BE6B38" w:rsidP="00BE6B38">
            <w:pPr>
              <w:jc w:val="both"/>
              <w:rPr>
                <w:rFonts w:ascii="Arial" w:hAnsi="Arial"/>
                <w:sz w:val="20"/>
                <w:szCs w:val="20"/>
              </w:rPr>
            </w:pPr>
          </w:p>
        </w:tc>
        <w:tc>
          <w:tcPr>
            <w:tcW w:w="3071" w:type="dxa"/>
            <w:shd w:val="clear" w:color="auto" w:fill="auto"/>
          </w:tcPr>
          <w:p w:rsidR="00BE6B38" w:rsidRPr="00BE6B38" w:rsidRDefault="00BE6B38" w:rsidP="00BE6B38">
            <w:pPr>
              <w:jc w:val="both"/>
              <w:rPr>
                <w:rFonts w:ascii="Arial" w:hAnsi="Arial"/>
                <w:sz w:val="20"/>
                <w:szCs w:val="20"/>
              </w:rPr>
            </w:pPr>
          </w:p>
        </w:tc>
      </w:tr>
    </w:tbl>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A…………………………….le,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lastRenderedPageBreak/>
        <w:t>Un exemplaire de la délibération du Conseil Municipal sera annexé à la présente Charte.</w:t>
      </w: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jc w:val="both"/>
        <w:rPr>
          <w:rFonts w:ascii="Arial" w:hAnsi="Arial"/>
          <w:b/>
          <w:bCs/>
        </w:rPr>
      </w:pPr>
      <w:r w:rsidRPr="00BE6B38">
        <w:rPr>
          <w:rFonts w:ascii="Arial" w:hAnsi="Arial"/>
          <w:b/>
          <w:bCs/>
        </w:rPr>
        <w:t xml:space="preserve">ANNEXE 1 : Points essentiels de la réglementation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b/>
          <w:bCs/>
          <w:sz w:val="20"/>
          <w:szCs w:val="20"/>
          <w:u w:val="single"/>
        </w:rPr>
        <w:t>L’Autorisation de Mise sur le Marché</w:t>
      </w:r>
      <w:r w:rsidRPr="00BE6B38">
        <w:rPr>
          <w:rFonts w:ascii="Arial" w:hAnsi="Arial"/>
          <w:sz w:val="20"/>
          <w:szCs w:val="20"/>
        </w:rPr>
        <w:t xml:space="preserve"> définit les usages autorisés d’un produit. Vous devez utiliser des produits homologués pour l’usage prévu par l’autorisation de mise sur le marché. </w:t>
      </w:r>
    </w:p>
    <w:p w:rsidR="00BE6B38" w:rsidRPr="00BE6B38" w:rsidRDefault="00BE6B38" w:rsidP="00BE6B38">
      <w:pPr>
        <w:jc w:val="both"/>
        <w:rPr>
          <w:rFonts w:ascii="Arial" w:hAnsi="Arial"/>
          <w:sz w:val="20"/>
          <w:szCs w:val="20"/>
        </w:rPr>
      </w:pPr>
      <w:r w:rsidRPr="00BE6B38">
        <w:rPr>
          <w:rFonts w:ascii="Arial" w:hAnsi="Arial"/>
          <w:sz w:val="20"/>
          <w:szCs w:val="20"/>
        </w:rPr>
        <w:t>La même matière active peut être présente dans de nombreux produits commerciaux. Chaque produit commercial a un numéro d’AMM spécifique et il faut vérifier dans le cas d’un herbicide qu’il a bien la mention d’usage Parcs, Jardins, Trottoirs (PJT) ; les espaces verts des collectivités ne constituent pas des zones agricoles cultivées. Les produits de désherbage total (DT) sont à exclure pour un usage en PJT.</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bCs/>
          <w:sz w:val="20"/>
          <w:szCs w:val="20"/>
          <w:u w:val="single"/>
        </w:rPr>
      </w:pPr>
      <w:r w:rsidRPr="00BE6B38">
        <w:rPr>
          <w:rFonts w:ascii="Arial" w:hAnsi="Arial"/>
          <w:b/>
          <w:bCs/>
          <w:sz w:val="20"/>
          <w:szCs w:val="20"/>
          <w:u w:val="single"/>
        </w:rPr>
        <w:t>Les Zones Non Traitées (Z.N.T) :</w:t>
      </w:r>
    </w:p>
    <w:p w:rsidR="00BE6B38" w:rsidRPr="00BE6B38" w:rsidRDefault="00BE6B38" w:rsidP="00BE6B38">
      <w:pPr>
        <w:jc w:val="both"/>
        <w:rPr>
          <w:rFonts w:ascii="Arial" w:hAnsi="Arial"/>
          <w:sz w:val="20"/>
          <w:szCs w:val="20"/>
        </w:rPr>
      </w:pPr>
      <w:r w:rsidRPr="00BE6B38">
        <w:rPr>
          <w:rFonts w:ascii="Arial" w:hAnsi="Arial"/>
          <w:sz w:val="20"/>
          <w:szCs w:val="20"/>
        </w:rPr>
        <w:t xml:space="preserve">Cette zone ne peut recevoir aucune application directe. </w:t>
      </w:r>
    </w:p>
    <w:p w:rsidR="00BE6B38" w:rsidRPr="00BE6B38" w:rsidRDefault="00BE6B38" w:rsidP="00BE6B38">
      <w:pPr>
        <w:jc w:val="both"/>
        <w:rPr>
          <w:rFonts w:ascii="Arial" w:hAnsi="Arial"/>
          <w:sz w:val="20"/>
          <w:szCs w:val="20"/>
        </w:rPr>
      </w:pPr>
      <w:r w:rsidRPr="00BE6B38">
        <w:rPr>
          <w:rFonts w:ascii="Arial" w:hAnsi="Arial"/>
          <w:sz w:val="20"/>
          <w:szCs w:val="20"/>
        </w:rPr>
        <w:t>Il s’agit des abords des cours d’eau, plans d’eau, fossés et points d’eau permanents et intermittents figurant en point, traits continus ou discontinus sur les cartes au 1/25 000ème de l’I.G.N.</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Les largeurs des Z.N.T peuvent prendre une des 4 valeurs suivantes : 5 m, 20 m, </w:t>
      </w:r>
      <w:smartTag w:uri="urn:schemas-microsoft-com:office:smarttags" w:element="metricconverter">
        <w:smartTagPr>
          <w:attr w:name="ProductID" w:val="50 m￨tres"/>
        </w:smartTagPr>
        <w:r w:rsidRPr="00BE6B38">
          <w:rPr>
            <w:rFonts w:ascii="Arial" w:hAnsi="Arial"/>
            <w:sz w:val="20"/>
            <w:szCs w:val="20"/>
          </w:rPr>
          <w:t>50 mètres</w:t>
        </w:r>
      </w:smartTag>
      <w:r w:rsidRPr="00BE6B38">
        <w:rPr>
          <w:rFonts w:ascii="Arial" w:hAnsi="Arial"/>
          <w:sz w:val="20"/>
          <w:szCs w:val="20"/>
        </w:rPr>
        <w:t xml:space="preserve"> ou, le cas échéant une largeur supérieure ou égale à </w:t>
      </w:r>
      <w:smartTag w:uri="urn:schemas-microsoft-com:office:smarttags" w:element="metricconverter">
        <w:smartTagPr>
          <w:attr w:name="ProductID" w:val="100 m￨tres"/>
        </w:smartTagPr>
        <w:r w:rsidRPr="00BE6B38">
          <w:rPr>
            <w:rFonts w:ascii="Arial" w:hAnsi="Arial"/>
            <w:sz w:val="20"/>
            <w:szCs w:val="20"/>
          </w:rPr>
          <w:t>100 mètres</w:t>
        </w:r>
      </w:smartTag>
      <w:r w:rsidRPr="00BE6B38">
        <w:rPr>
          <w:rFonts w:ascii="Arial" w:hAnsi="Arial"/>
          <w:sz w:val="20"/>
          <w:szCs w:val="20"/>
        </w:rPr>
        <w:t xml:space="preserve">. La Z.N.T à respecter dépend du produit phytosanitaire utilisé (reportez-vous à l’étiquette). En l’absence de mention de Z.N.T spécifique sur l’étiquette il faut respecter une Z.N.T minimale de </w:t>
      </w:r>
      <w:smartTag w:uri="urn:schemas-microsoft-com:office:smarttags" w:element="metricconverter">
        <w:smartTagPr>
          <w:attr w:name="ProductID" w:val="5 m￨tres"/>
        </w:smartTagPr>
        <w:r w:rsidRPr="00BE6B38">
          <w:rPr>
            <w:rFonts w:ascii="Arial" w:hAnsi="Arial"/>
            <w:sz w:val="20"/>
            <w:szCs w:val="20"/>
          </w:rPr>
          <w:t>5 mètres</w:t>
        </w:r>
      </w:smartTag>
      <w:r w:rsidRPr="00BE6B38">
        <w:rPr>
          <w:rFonts w:ascii="Arial" w:hAnsi="Arial"/>
          <w:sz w:val="20"/>
          <w:szCs w:val="20"/>
        </w:rPr>
        <w:t xml:space="preserve"> pour tous les produits utilisables en pulvérisation ou poudrage (arrêté du 12 septembre 2006).</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bCs/>
          <w:sz w:val="20"/>
          <w:szCs w:val="20"/>
          <w:u w:val="single"/>
        </w:rPr>
      </w:pPr>
      <w:r w:rsidRPr="00BE6B38">
        <w:rPr>
          <w:rFonts w:ascii="Arial" w:hAnsi="Arial"/>
          <w:b/>
          <w:bCs/>
          <w:sz w:val="20"/>
          <w:szCs w:val="20"/>
          <w:u w:val="single"/>
        </w:rPr>
        <w:t>Rappel des normes en vigueur pour la qualité de l’eau potable distribuée :</w:t>
      </w:r>
    </w:p>
    <w:p w:rsidR="00BE6B38" w:rsidRPr="00BE6B38" w:rsidRDefault="00BE6B38" w:rsidP="00BE6B38">
      <w:pPr>
        <w:jc w:val="both"/>
        <w:rPr>
          <w:rFonts w:ascii="Arial" w:hAnsi="Arial"/>
          <w:sz w:val="20"/>
          <w:szCs w:val="20"/>
        </w:rPr>
      </w:pPr>
      <w:smartTag w:uri="urn:schemas-microsoft-com:office:smarttags" w:element="PersonName">
        <w:smartTagPr>
          <w:attr w:name="ProductID" w:val="La Directive"/>
        </w:smartTagPr>
        <w:r w:rsidRPr="00BE6B38">
          <w:rPr>
            <w:rFonts w:ascii="Arial" w:hAnsi="Arial"/>
            <w:sz w:val="20"/>
            <w:szCs w:val="20"/>
          </w:rPr>
          <w:t>La Directive</w:t>
        </w:r>
      </w:smartTag>
      <w:r w:rsidRPr="00BE6B38">
        <w:rPr>
          <w:rFonts w:ascii="Arial" w:hAnsi="Arial"/>
          <w:sz w:val="20"/>
          <w:szCs w:val="20"/>
        </w:rPr>
        <w:t xml:space="preserve"> européenne 80778 transposée en droit français par le décret 2001-122 du 20 décembre 2001 fixe à 0,1 </w:t>
      </w:r>
      <w:proofErr w:type="spellStart"/>
      <w:r w:rsidRPr="00BE6B38">
        <w:rPr>
          <w:rFonts w:ascii="Arial" w:hAnsi="Arial"/>
          <w:sz w:val="20"/>
          <w:szCs w:val="20"/>
        </w:rPr>
        <w:t>micro-gramme</w:t>
      </w:r>
      <w:proofErr w:type="spellEnd"/>
      <w:r w:rsidRPr="00BE6B38">
        <w:rPr>
          <w:rFonts w:ascii="Arial" w:hAnsi="Arial"/>
          <w:sz w:val="20"/>
          <w:szCs w:val="20"/>
        </w:rPr>
        <w:t xml:space="preserve"> par litre (µg/l) la teneur maximale par pesticide. Cette faible concentration pour l’eau destinée à une consommation humaine correspond à un gramme de produits actifs déversés dans un fossé de </w:t>
      </w:r>
      <w:smartTag w:uri="urn:schemas-microsoft-com:office:smarttags" w:element="metricconverter">
        <w:smartTagPr>
          <w:attr w:name="ProductID" w:val="10 km"/>
        </w:smartTagPr>
        <w:r w:rsidRPr="00BE6B38">
          <w:rPr>
            <w:rFonts w:ascii="Arial" w:hAnsi="Arial"/>
            <w:sz w:val="20"/>
            <w:szCs w:val="20"/>
          </w:rPr>
          <w:t>10 km</w:t>
        </w:r>
      </w:smartTag>
      <w:r w:rsidRPr="00BE6B38">
        <w:rPr>
          <w:rFonts w:ascii="Arial" w:hAnsi="Arial"/>
          <w:sz w:val="20"/>
          <w:szCs w:val="20"/>
        </w:rPr>
        <w:t xml:space="preserve">. Pour la teneur maximale de l’eau potable en total de pesticides, la norme est de 0,5µg/l.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bCs/>
          <w:sz w:val="20"/>
          <w:szCs w:val="20"/>
          <w:u w:val="single"/>
        </w:rPr>
      </w:pPr>
      <w:r w:rsidRPr="00BE6B38">
        <w:rPr>
          <w:rFonts w:ascii="Arial" w:hAnsi="Arial"/>
          <w:b/>
          <w:bCs/>
          <w:sz w:val="20"/>
          <w:szCs w:val="20"/>
          <w:u w:val="single"/>
        </w:rPr>
        <w:t>Les responsabilités de l’agent applicateur :</w:t>
      </w:r>
    </w:p>
    <w:p w:rsidR="00BE6B38" w:rsidRPr="00BE6B38" w:rsidRDefault="00BE6B38" w:rsidP="00BE6B38">
      <w:pPr>
        <w:jc w:val="both"/>
        <w:rPr>
          <w:rFonts w:ascii="Arial" w:hAnsi="Arial"/>
          <w:sz w:val="20"/>
          <w:szCs w:val="20"/>
        </w:rPr>
      </w:pPr>
      <w:r w:rsidRPr="00BE6B38">
        <w:rPr>
          <w:rFonts w:ascii="Arial" w:hAnsi="Arial"/>
          <w:sz w:val="20"/>
          <w:szCs w:val="20"/>
        </w:rPr>
        <w:t>En tant qu’applicateur, l’agent technique d’une collectivité territoriale doit se conformer à la réglementation en vigueur sur l’utilisation de ces substances, à savoir :</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utiliser des produits conformément aux décisions de l’autorisation de mise sur le marché.</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Mettre en œuvre des moyens appropriés pour éviter l’entraînement des produits hors de la parcelle ou de la zone traitée (arrêté du 12 septembre 2006)</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Ne pas utiliser en pulvérisation ou poudrage si le vent a un degré d’intensité inférieur ou égal à 3 sur l’échelle de Beaufort, soit une vitesse égale ou supérieure à </w:t>
      </w:r>
      <w:smartTag w:uri="urn:schemas-microsoft-com:office:smarttags" w:element="metricconverter">
        <w:smartTagPr>
          <w:attr w:name="ProductID" w:val="12 km/h"/>
        </w:smartTagPr>
        <w:r w:rsidRPr="00BE6B38">
          <w:rPr>
            <w:rFonts w:ascii="Arial" w:hAnsi="Arial"/>
            <w:sz w:val="20"/>
            <w:szCs w:val="20"/>
          </w:rPr>
          <w:t>12 km/h</w:t>
        </w:r>
      </w:smartTag>
      <w:r w:rsidRPr="00BE6B38">
        <w:rPr>
          <w:rFonts w:ascii="Arial" w:hAnsi="Arial"/>
          <w:sz w:val="20"/>
          <w:szCs w:val="20"/>
        </w:rPr>
        <w:t xml:space="preserve"> (arrêté du 12 septembre 2006)</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S’assurer que les conditions de stockage obéissent à la législation en vigueur (article R5162 du Code de </w:t>
      </w:r>
      <w:smartTag w:uri="urn:schemas-microsoft-com:office:smarttags" w:element="PersonName">
        <w:smartTagPr>
          <w:attr w:name="ProductID" w:val="la Sant￩"/>
        </w:smartTagPr>
        <w:r w:rsidRPr="00BE6B38">
          <w:rPr>
            <w:rFonts w:ascii="Arial" w:hAnsi="Arial"/>
            <w:sz w:val="20"/>
            <w:szCs w:val="20"/>
          </w:rPr>
          <w:t>la Santé</w:t>
        </w:r>
      </w:smartTag>
      <w:r w:rsidRPr="00BE6B38">
        <w:rPr>
          <w:rFonts w:ascii="Arial" w:hAnsi="Arial"/>
          <w:sz w:val="20"/>
          <w:szCs w:val="20"/>
        </w:rPr>
        <w:t xml:space="preserve"> Publique et Arrêté du 12 septembre 2006)</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Respecter la réglementation relative aux déchets pour élimination des reliquats des produits et emballages (décret n°94-609 du 13 juillet 1994).</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L’arrêté du 12 Septembre 2006 relatif à la mise sur le marché et à l’utilisation des produits visés à l’article L.253-1 du Code Rural est annexé à la fin de ce document.</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pBdr>
          <w:top w:val="single" w:sz="4" w:space="1" w:color="auto"/>
          <w:left w:val="single" w:sz="4" w:space="4" w:color="auto"/>
          <w:bottom w:val="single" w:sz="4" w:space="1" w:color="auto"/>
          <w:right w:val="single" w:sz="4" w:space="4" w:color="auto"/>
        </w:pBdr>
        <w:jc w:val="both"/>
        <w:rPr>
          <w:rFonts w:ascii="Arial" w:hAnsi="Arial"/>
          <w:b/>
          <w:bCs/>
        </w:rPr>
      </w:pPr>
      <w:r w:rsidRPr="00BE6B38">
        <w:rPr>
          <w:rFonts w:ascii="Arial" w:hAnsi="Arial"/>
          <w:b/>
          <w:bCs/>
        </w:rPr>
        <w:t>ANNEXE 2 : PLAN DE DESHERBAGE DES ESPACES COMMUNAUX : Méthode de mise en place et préconisations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0 : Inventaire des pratiques de la commune</w:t>
      </w:r>
    </w:p>
    <w:p w:rsidR="00BE6B38" w:rsidRPr="00BE6B38" w:rsidRDefault="00BE6B38" w:rsidP="00BE6B38">
      <w:pPr>
        <w:jc w:val="both"/>
        <w:rPr>
          <w:rFonts w:ascii="Arial" w:hAnsi="Arial"/>
          <w:sz w:val="20"/>
          <w:szCs w:val="20"/>
        </w:rPr>
      </w:pPr>
      <w:r w:rsidRPr="00BE6B38">
        <w:rPr>
          <w:rFonts w:ascii="Arial" w:hAnsi="Arial"/>
          <w:sz w:val="20"/>
          <w:szCs w:val="20"/>
        </w:rPr>
        <w:t xml:space="preserve">Cette étape vise notamment à déterminer </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 les surfaces désherbées et à décrire les pratiques de désherbage correspondantes </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date et fréquence des réglages et étalonnages des pulvérisateurs</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produits et quantités utilisés avec les molécules actives</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temps de travail par méthode d’entretien</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les coûts de fonctionnement (main d’œuvre et investissement matériel…)</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devenir des déchets des produits phytosanitaires</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protection du personnel</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audit du local de stockage et des aires de remplissage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 xml:space="preserve">Cet inventaire constitue un diagnostic initial aboutissant au bilan critique des pratiques de la commune. Il sert de référence afin de déterminer les objectifs en matière de désherbage et d’évaluer l’évolution des pratiques. Ce relevé aboutit à une première cartographie des surfaces désherbées et non désherbées sur laquelle sont reportés les points d’eau.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1 : Définition des objectifs d’entretien</w:t>
      </w:r>
    </w:p>
    <w:p w:rsidR="00BE6B38" w:rsidRPr="00BE6B38" w:rsidRDefault="00BE6B38" w:rsidP="00BE6B38">
      <w:pPr>
        <w:jc w:val="both"/>
        <w:rPr>
          <w:rFonts w:ascii="Arial" w:hAnsi="Arial"/>
          <w:sz w:val="20"/>
          <w:szCs w:val="20"/>
        </w:rPr>
      </w:pPr>
      <w:r w:rsidRPr="00BE6B38">
        <w:rPr>
          <w:rFonts w:ascii="Arial" w:hAnsi="Arial"/>
          <w:sz w:val="20"/>
          <w:szCs w:val="20"/>
        </w:rPr>
        <w:t>Sur la base du diagnostic initial, cette phase encourage les responsables communaux (élus et responsables des services techniques) à s’interroger : « Pourquoi désherber ? ». Elle est aussi l’occasion d’informer l’ensemble de la population sur le projet et de créer un échange au travers de réunions, de communications écrites(…), elle comprend :</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 xml:space="preserve">la définition des zones où le désherbage est souhaité pour des raisons de sécurité, culturelles (…). Pour ces zones, il faudra définir, les exigences en </w:t>
      </w:r>
      <w:proofErr w:type="gramStart"/>
      <w:r w:rsidRPr="00BE6B38">
        <w:rPr>
          <w:rFonts w:ascii="Arial" w:hAnsi="Arial"/>
          <w:sz w:val="20"/>
          <w:szCs w:val="20"/>
        </w:rPr>
        <w:t>terme d’entretien</w:t>
      </w:r>
      <w:proofErr w:type="gramEnd"/>
      <w:r w:rsidRPr="00BE6B38">
        <w:rPr>
          <w:rFonts w:ascii="Arial" w:hAnsi="Arial"/>
          <w:sz w:val="20"/>
          <w:szCs w:val="20"/>
        </w:rPr>
        <w:t xml:space="preserve"> (maîtrise partielle ou complète de la flore adventice) ou les aménagements permettant de ne pas effectuer de désherbage</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la mise en évidence des zones où le désherbage n’est pas nécessaire</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2 : Classement des zones à désherber et choix des méthodes d’entretien</w:t>
      </w:r>
    </w:p>
    <w:p w:rsidR="00BE6B38" w:rsidRPr="00BE6B38" w:rsidRDefault="00BE6B38" w:rsidP="00BE6B38">
      <w:pPr>
        <w:jc w:val="both"/>
        <w:rPr>
          <w:rFonts w:ascii="Arial" w:hAnsi="Arial"/>
          <w:sz w:val="20"/>
          <w:szCs w:val="20"/>
          <w:u w:val="single"/>
        </w:rPr>
      </w:pPr>
    </w:p>
    <w:p w:rsidR="00BE6B38" w:rsidRPr="00BE6B38" w:rsidRDefault="00BE6B38" w:rsidP="00BE6B38">
      <w:pPr>
        <w:numPr>
          <w:ilvl w:val="0"/>
          <w:numId w:val="30"/>
        </w:numPr>
        <w:jc w:val="both"/>
        <w:rPr>
          <w:rFonts w:ascii="Arial" w:hAnsi="Arial"/>
          <w:i/>
          <w:iCs/>
          <w:sz w:val="20"/>
          <w:szCs w:val="20"/>
        </w:rPr>
      </w:pPr>
      <w:r w:rsidRPr="00BE6B38">
        <w:rPr>
          <w:rFonts w:ascii="Arial" w:hAnsi="Arial"/>
          <w:i/>
          <w:iCs/>
          <w:sz w:val="20"/>
          <w:szCs w:val="20"/>
        </w:rPr>
        <w:t>Classement des surfaces à désherber suivant le niveau de risque.</w:t>
      </w:r>
    </w:p>
    <w:p w:rsidR="00BE6B38" w:rsidRPr="00BE6B38" w:rsidRDefault="00BE6B38" w:rsidP="00BE6B38">
      <w:pPr>
        <w:jc w:val="both"/>
        <w:rPr>
          <w:rFonts w:ascii="Arial" w:hAnsi="Arial"/>
          <w:sz w:val="20"/>
          <w:szCs w:val="20"/>
        </w:rPr>
      </w:pPr>
      <w:r w:rsidRPr="00BE6B38">
        <w:rPr>
          <w:rFonts w:ascii="Arial" w:hAnsi="Arial"/>
          <w:sz w:val="20"/>
          <w:szCs w:val="20"/>
        </w:rPr>
        <w:t xml:space="preserve">L’objectif de cette étape est de définir, pour chaque zone à désherber, le niveau de risque de transfert des produits herbicides vers l’eau. On distingue deux niveaux de risque </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élevé</w:t>
      </w:r>
    </w:p>
    <w:p w:rsidR="00BE6B38" w:rsidRPr="00BE6B38" w:rsidRDefault="00BE6B38" w:rsidP="00BE6B38">
      <w:pPr>
        <w:numPr>
          <w:ilvl w:val="0"/>
          <w:numId w:val="28"/>
        </w:numPr>
        <w:jc w:val="both"/>
        <w:rPr>
          <w:rFonts w:ascii="Arial" w:hAnsi="Arial"/>
          <w:sz w:val="20"/>
          <w:szCs w:val="20"/>
        </w:rPr>
      </w:pPr>
      <w:r w:rsidRPr="00BE6B38">
        <w:rPr>
          <w:rFonts w:ascii="Arial" w:hAnsi="Arial"/>
          <w:sz w:val="20"/>
          <w:szCs w:val="20"/>
        </w:rPr>
        <w:t>réduit</w:t>
      </w:r>
    </w:p>
    <w:p w:rsidR="00BE6B38" w:rsidRPr="00BE6B38" w:rsidRDefault="00BE6B38" w:rsidP="00BE6B38">
      <w:pPr>
        <w:jc w:val="both"/>
        <w:rPr>
          <w:rFonts w:ascii="Arial" w:hAnsi="Arial"/>
          <w:sz w:val="20"/>
          <w:szCs w:val="20"/>
        </w:rPr>
      </w:pPr>
    </w:p>
    <w:p w:rsidR="00BE6B38" w:rsidRPr="00BE6B38" w:rsidRDefault="00BE6B38" w:rsidP="00BE6B38">
      <w:pPr>
        <w:numPr>
          <w:ilvl w:val="0"/>
          <w:numId w:val="30"/>
        </w:numPr>
        <w:jc w:val="both"/>
        <w:rPr>
          <w:rFonts w:ascii="Arial" w:hAnsi="Arial"/>
          <w:i/>
          <w:iCs/>
          <w:sz w:val="20"/>
          <w:szCs w:val="20"/>
        </w:rPr>
      </w:pPr>
      <w:r w:rsidRPr="00BE6B38">
        <w:rPr>
          <w:rFonts w:ascii="Arial" w:hAnsi="Arial"/>
          <w:i/>
          <w:iCs/>
          <w:sz w:val="20"/>
          <w:szCs w:val="20"/>
        </w:rPr>
        <w:t>Choix des méthodes de désherbage associées :</w:t>
      </w:r>
    </w:p>
    <w:p w:rsidR="00BE6B38" w:rsidRPr="00BE6B38" w:rsidRDefault="00BE6B38" w:rsidP="00BE6B38">
      <w:pPr>
        <w:jc w:val="both"/>
        <w:rPr>
          <w:rFonts w:ascii="Arial" w:hAnsi="Arial"/>
          <w:sz w:val="20"/>
          <w:szCs w:val="20"/>
        </w:rPr>
      </w:pPr>
      <w:r w:rsidRPr="00BE6B38">
        <w:rPr>
          <w:rFonts w:ascii="Arial" w:hAnsi="Arial"/>
          <w:sz w:val="20"/>
          <w:szCs w:val="20"/>
        </w:rPr>
        <w:t>Le classement des zones suivant le niveau de risque de transfert des molécules herbicides débouche sur le choix de méthodes d’entretien appropriées.</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3 : Enregistrement des pratiques d’entretien de l’espace communal</w:t>
      </w:r>
    </w:p>
    <w:p w:rsidR="00BE6B38" w:rsidRPr="00BE6B38" w:rsidRDefault="00BE6B38" w:rsidP="00BE6B38">
      <w:pPr>
        <w:jc w:val="both"/>
        <w:rPr>
          <w:rFonts w:ascii="Arial" w:hAnsi="Arial"/>
          <w:sz w:val="20"/>
          <w:szCs w:val="20"/>
        </w:rPr>
      </w:pPr>
      <w:r w:rsidRPr="00BE6B38">
        <w:rPr>
          <w:rFonts w:ascii="Arial" w:hAnsi="Arial"/>
          <w:sz w:val="20"/>
          <w:szCs w:val="20"/>
        </w:rPr>
        <w:t xml:space="preserve">L’enregistrement concerne les interventions réalisées par les agents communaux mais aussi celles réalisées par les prestataires de service de la commune.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4 : Restitution et validation du Plan de Désherbage Communal par le Conseil Municipal</w:t>
      </w:r>
    </w:p>
    <w:p w:rsidR="00BE6B38" w:rsidRPr="00BE6B38" w:rsidRDefault="00BE6B38" w:rsidP="00BE6B38">
      <w:pPr>
        <w:jc w:val="both"/>
        <w:rPr>
          <w:rFonts w:ascii="Arial" w:hAnsi="Arial"/>
          <w:sz w:val="20"/>
          <w:szCs w:val="20"/>
          <w:u w:val="single"/>
        </w:rPr>
      </w:pPr>
    </w:p>
    <w:p w:rsidR="00BE6B38" w:rsidRPr="00BE6B38" w:rsidRDefault="00BE6B38" w:rsidP="00BE6B38">
      <w:pPr>
        <w:jc w:val="both"/>
        <w:rPr>
          <w:rFonts w:ascii="Arial" w:hAnsi="Arial"/>
          <w:sz w:val="20"/>
          <w:szCs w:val="20"/>
          <w:u w:val="single"/>
        </w:rPr>
      </w:pPr>
      <w:r w:rsidRPr="00BE6B38">
        <w:rPr>
          <w:rFonts w:ascii="Arial" w:hAnsi="Arial"/>
          <w:sz w:val="20"/>
          <w:szCs w:val="20"/>
          <w:u w:val="single"/>
        </w:rPr>
        <w:t>Etape 5 : Bilan annuel du plan de désherbage et communication :</w:t>
      </w:r>
    </w:p>
    <w:p w:rsidR="00BE6B38" w:rsidRPr="00BE6B38" w:rsidRDefault="00BE6B38" w:rsidP="00BE6B38">
      <w:pPr>
        <w:jc w:val="both"/>
        <w:rPr>
          <w:rFonts w:ascii="Arial" w:hAnsi="Arial"/>
          <w:sz w:val="20"/>
          <w:szCs w:val="20"/>
        </w:rPr>
      </w:pPr>
      <w:r w:rsidRPr="00BE6B38">
        <w:rPr>
          <w:rFonts w:ascii="Arial" w:hAnsi="Arial"/>
          <w:sz w:val="20"/>
          <w:szCs w:val="20"/>
        </w:rPr>
        <w:t xml:space="preserve">Ce bilan est réalisé sur la base des informations enregistrées à l’étape précédente. Il permet de confronter pratiques et objectifs et de réajuster, si nécessaire les objectifs d’entretien. Un questionnaire de suivi pourra être envoyé par le Syndicat Mixte de Gestion des Bassins Versants de l’Engranne et de </w:t>
      </w:r>
      <w:smartTag w:uri="urn:schemas-microsoft-com:office:smarttags" w:element="PersonName">
        <w:smartTagPr>
          <w:attr w:name="ProductID" w:val="la Gamage."/>
        </w:smartTagPr>
        <w:r w:rsidRPr="00BE6B38">
          <w:rPr>
            <w:rFonts w:ascii="Arial" w:hAnsi="Arial"/>
            <w:sz w:val="20"/>
            <w:szCs w:val="20"/>
          </w:rPr>
          <w:t>la Gamage.</w:t>
        </w:r>
      </w:smartTag>
    </w:p>
    <w:p w:rsidR="00BE6B38" w:rsidRPr="00BE6B38" w:rsidRDefault="00BE6B38" w:rsidP="00BE6B38">
      <w:pPr>
        <w:jc w:val="both"/>
        <w:rPr>
          <w:rFonts w:ascii="Arial" w:hAnsi="Arial"/>
          <w:sz w:val="20"/>
          <w:szCs w:val="20"/>
        </w:rPr>
      </w:pPr>
      <w:r w:rsidRPr="00BE6B38">
        <w:rPr>
          <w:rFonts w:ascii="Arial" w:hAnsi="Arial"/>
          <w:sz w:val="20"/>
          <w:szCs w:val="20"/>
        </w:rPr>
        <w:t>Ce plan de désherbage devra s’accompagner d’un projet de communication à destination du grand public.</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lastRenderedPageBreak/>
        <w:t>Il est également recommandé de se conformer au Cahier des Charges du CREPPEP qui est disponible à l’adresse suivante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sidRPr="00BE6B38">
        <w:rPr>
          <w:rFonts w:ascii="Arial" w:hAnsi="Arial"/>
          <w:sz w:val="20"/>
          <w:szCs w:val="20"/>
        </w:rPr>
        <w:t>http://draaf.pays-de-la-loire.agriculture.gouv.fr/IMG/pdf/plan_de_desherbage_communal_v2009_cle83e972.pdf</w:t>
      </w:r>
    </w:p>
    <w:p w:rsidR="00BE6B38" w:rsidRPr="00BE6B38" w:rsidRDefault="00BE6B38" w:rsidP="00BE6B38">
      <w:pPr>
        <w:jc w:val="both"/>
        <w:rPr>
          <w:rFonts w:ascii="Arial" w:hAnsi="Arial"/>
          <w:b/>
          <w:bCs/>
        </w:rPr>
        <w:sectPr w:rsidR="00BE6B38" w:rsidRPr="00BE6B38">
          <w:footerReference w:type="even" r:id="rId33"/>
          <w:footerReference w:type="default" r:id="rId34"/>
          <w:pgSz w:w="11906" w:h="16838"/>
          <w:pgMar w:top="1417" w:right="1417" w:bottom="1417" w:left="1417" w:header="708" w:footer="708" w:gutter="0"/>
          <w:cols w:space="708"/>
          <w:docGrid w:linePitch="360"/>
        </w:sectPr>
      </w:pPr>
    </w:p>
    <w:p w:rsidR="00BE6B38" w:rsidRPr="00BE6B38" w:rsidRDefault="00BE6B38" w:rsidP="00BE6B38">
      <w:pPr>
        <w:pBdr>
          <w:top w:val="single" w:sz="4" w:space="1" w:color="auto"/>
          <w:left w:val="single" w:sz="4" w:space="4" w:color="auto"/>
          <w:bottom w:val="single" w:sz="4" w:space="1" w:color="auto"/>
          <w:right w:val="single" w:sz="4" w:space="4" w:color="auto"/>
        </w:pBdr>
        <w:jc w:val="both"/>
        <w:rPr>
          <w:rFonts w:ascii="Arial" w:hAnsi="Arial"/>
          <w:b/>
          <w:bCs/>
        </w:rPr>
      </w:pPr>
      <w:r w:rsidRPr="00BE6B38">
        <w:rPr>
          <w:rFonts w:ascii="Arial" w:hAnsi="Arial"/>
          <w:b/>
          <w:bCs/>
        </w:rPr>
        <w:lastRenderedPageBreak/>
        <w:t xml:space="preserve">ANNEXE 3 : Enregistrement des pratiques </w:t>
      </w: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r>
        <w:rPr>
          <w:rFonts w:ascii="Arial" w:hAnsi="Arial"/>
          <w:noProof/>
          <w:sz w:val="20"/>
          <w:szCs w:val="20"/>
        </w:rPr>
        <w:drawing>
          <wp:inline distT="0" distB="0" distL="0" distR="0">
            <wp:extent cx="9363075" cy="53911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363075" cy="5391150"/>
                    </a:xfrm>
                    <a:prstGeom prst="rect">
                      <a:avLst/>
                    </a:prstGeom>
                    <a:noFill/>
                    <a:ln>
                      <a:noFill/>
                    </a:ln>
                  </pic:spPr>
                </pic:pic>
              </a:graphicData>
            </a:graphic>
          </wp:inline>
        </w:drawing>
      </w:r>
    </w:p>
    <w:p w:rsidR="00BE6B38" w:rsidRPr="00BE6B38" w:rsidRDefault="00BE6B38" w:rsidP="00BE6B38">
      <w:pPr>
        <w:pBdr>
          <w:top w:val="single" w:sz="4" w:space="1" w:color="auto"/>
          <w:left w:val="single" w:sz="4" w:space="4" w:color="auto"/>
          <w:bottom w:val="single" w:sz="4" w:space="1" w:color="auto"/>
          <w:right w:val="single" w:sz="4" w:space="4" w:color="auto"/>
        </w:pBdr>
        <w:jc w:val="both"/>
        <w:rPr>
          <w:rFonts w:ascii="Arial" w:hAnsi="Arial"/>
          <w:b/>
          <w:bCs/>
        </w:rPr>
      </w:pPr>
      <w:r w:rsidRPr="00BE6B38">
        <w:rPr>
          <w:rFonts w:ascii="Arial" w:hAnsi="Arial"/>
          <w:b/>
          <w:bCs/>
        </w:rPr>
        <w:lastRenderedPageBreak/>
        <w:t>ANNEXE 4 : Modèle de questionnaire pour le suivi</w:t>
      </w:r>
    </w:p>
    <w:p w:rsidR="00BE6B38" w:rsidRPr="00BE6B38" w:rsidRDefault="00BE6B38" w:rsidP="00BE6B38">
      <w:pPr>
        <w:jc w:val="both"/>
        <w:rPr>
          <w:rFonts w:ascii="Arial" w:hAnsi="Arial"/>
          <w:sz w:val="20"/>
          <w:szCs w:val="2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gridCol w:w="1183"/>
        <w:gridCol w:w="3677"/>
      </w:tblGrid>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 xml:space="preserve">Critère de notation </w:t>
            </w:r>
          </w:p>
        </w:tc>
        <w:tc>
          <w:tcPr>
            <w:tcW w:w="0" w:type="auto"/>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OUI / NON</w:t>
            </w:r>
          </w:p>
        </w:tc>
        <w:tc>
          <w:tcPr>
            <w:tcW w:w="3677"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Commentaire</w:t>
            </w: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RESPECT DE LA REGLEMENTATION</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Les produits utilisés répondent à la réglementation en cours (produit homologué pour l’usage,</w:t>
            </w:r>
          </w:p>
          <w:p w:rsidR="00BE6B38" w:rsidRPr="00BE6B38" w:rsidRDefault="00BE6B38" w:rsidP="00BE6B38">
            <w:pPr>
              <w:jc w:val="both"/>
              <w:rPr>
                <w:rFonts w:ascii="Arial" w:hAnsi="Arial"/>
                <w:sz w:val="20"/>
                <w:szCs w:val="20"/>
              </w:rPr>
            </w:pPr>
            <w:r w:rsidRPr="00BE6B38">
              <w:rPr>
                <w:rFonts w:ascii="Arial" w:hAnsi="Arial"/>
                <w:sz w:val="20"/>
                <w:szCs w:val="20"/>
              </w:rPr>
              <w:t>respect des doses…)</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L’interdiction d’appliquer des produits phytosanitaires sur caniveaux, avaloirs et bouches d’égout est respectée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Les produits phytosanitaires sont entreposés dans un local clos, ou une armoire aérée et strictement réservée à cet usage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L’agent technique a à sa disposition et utilise les éléments suivants : lunettes, gants, bottes, vêtements de protection et protection respiratoire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PLAN DE DESHERBAGE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Un plan de désherbage a été réalisé suivant les préconisations du SMGBV de l’Engranne et de la Gamage et est affiché dans les locaux techniques</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L’enherbement des fossés et cours d’eau est maintenu</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Sur les surfaces à risques élevés seuls des produits foliaires sont appliqués en jet dirigés</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Les pratiques phytosanitaires sont enregistrées (tenue d’un tableau)</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MATERIEL ET ETALONNAGE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L’agent communal a à sa disposition tout le matériel d’étalonnage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L’étalonnage des pulvérisateurs est réalisé régulièrement</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Le matériel de pulvérisation est régulièrement entretenu et révisé au minimum tous les trois ans</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REMPLISSAGE VIDANGE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L’opération de remplissage et de vidange des pulvérisateurs est réalisée sur une surface enherbée ou en terre et suffisamment distante d’un point d’eau</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PRESTATION DE SERVICE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Si la commune fait appel à un prestataire pour certaines opérations de désherbage, celui-ci est agréé et respecte la Charte</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b/>
                <w:bCs/>
                <w:sz w:val="20"/>
                <w:szCs w:val="20"/>
              </w:rPr>
            </w:pPr>
            <w:r w:rsidRPr="00BE6B38">
              <w:rPr>
                <w:rFonts w:ascii="Arial" w:hAnsi="Arial"/>
                <w:b/>
                <w:bCs/>
                <w:sz w:val="20"/>
                <w:szCs w:val="20"/>
              </w:rPr>
              <w:t>EVOLUTION DES PRATIQUES ET TECHNIQUES ALTERNATIVES</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La commune diminue-t-elle sa consommation de produits phytosanitaires : quantité ?</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La commune diminue-t-elle sa consommation de produits phytosanitaires : budget achat ?</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r w:rsidR="00BE6B38" w:rsidRPr="00BE6B38" w:rsidTr="00BE6B38">
        <w:tc>
          <w:tcPr>
            <w:tcW w:w="9468" w:type="dxa"/>
            <w:shd w:val="clear" w:color="auto" w:fill="auto"/>
          </w:tcPr>
          <w:p w:rsidR="00BE6B38" w:rsidRPr="00BE6B38" w:rsidRDefault="00BE6B38" w:rsidP="00BE6B38">
            <w:pPr>
              <w:jc w:val="both"/>
              <w:rPr>
                <w:rFonts w:ascii="Arial" w:hAnsi="Arial"/>
                <w:sz w:val="20"/>
                <w:szCs w:val="20"/>
              </w:rPr>
            </w:pPr>
            <w:r w:rsidRPr="00BE6B38">
              <w:rPr>
                <w:rFonts w:ascii="Arial" w:hAnsi="Arial"/>
                <w:sz w:val="20"/>
                <w:szCs w:val="20"/>
              </w:rPr>
              <w:t>La commune utilise-t-elle des techniques alternatives (lesquelles) ?</w:t>
            </w:r>
          </w:p>
        </w:tc>
        <w:tc>
          <w:tcPr>
            <w:tcW w:w="0" w:type="auto"/>
            <w:shd w:val="clear" w:color="auto" w:fill="auto"/>
          </w:tcPr>
          <w:p w:rsidR="00BE6B38" w:rsidRPr="00BE6B38" w:rsidRDefault="00BE6B38" w:rsidP="00BE6B38">
            <w:pPr>
              <w:jc w:val="both"/>
              <w:rPr>
                <w:rFonts w:ascii="Arial" w:hAnsi="Arial"/>
                <w:sz w:val="20"/>
                <w:szCs w:val="20"/>
              </w:rPr>
            </w:pPr>
          </w:p>
        </w:tc>
        <w:tc>
          <w:tcPr>
            <w:tcW w:w="3677" w:type="dxa"/>
            <w:shd w:val="clear" w:color="auto" w:fill="auto"/>
          </w:tcPr>
          <w:p w:rsidR="00BE6B38" w:rsidRPr="00BE6B38" w:rsidRDefault="00BE6B38" w:rsidP="00BE6B38">
            <w:pPr>
              <w:jc w:val="both"/>
              <w:rPr>
                <w:rFonts w:ascii="Arial" w:hAnsi="Arial"/>
                <w:sz w:val="20"/>
                <w:szCs w:val="20"/>
              </w:rPr>
            </w:pPr>
          </w:p>
        </w:tc>
      </w:tr>
    </w:tbl>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sz w:val="20"/>
          <w:szCs w:val="20"/>
        </w:rPr>
      </w:pPr>
    </w:p>
    <w:p w:rsidR="00BE6B38" w:rsidRPr="00BE6B38" w:rsidRDefault="00BE6B38" w:rsidP="00BE6B38">
      <w:pPr>
        <w:jc w:val="both"/>
        <w:rPr>
          <w:rFonts w:ascii="Arial" w:hAnsi="Arial"/>
          <w:b/>
          <w:bCs/>
        </w:rPr>
        <w:sectPr w:rsidR="00BE6B38" w:rsidRPr="00BE6B38" w:rsidSect="00BE6B38">
          <w:pgSz w:w="16838" w:h="11906" w:orient="landscape"/>
          <w:pgMar w:top="1418" w:right="1418" w:bottom="1418" w:left="1418" w:header="709" w:footer="709" w:gutter="0"/>
          <w:cols w:space="708"/>
          <w:docGrid w:linePitch="360"/>
        </w:sectPr>
      </w:pPr>
    </w:p>
    <w:p w:rsidR="00BE6B38" w:rsidRPr="00BE6B38" w:rsidRDefault="00BE6B38" w:rsidP="00BE6B38">
      <w:pPr>
        <w:jc w:val="both"/>
        <w:rPr>
          <w:rFonts w:ascii="Arial" w:hAnsi="Arial"/>
          <w:b/>
          <w:bCs/>
        </w:rPr>
      </w:pPr>
      <w:r w:rsidRPr="00BE6B38">
        <w:rPr>
          <w:rFonts w:ascii="Arial" w:hAnsi="Arial"/>
          <w:b/>
          <w:bCs/>
        </w:rPr>
        <w:lastRenderedPageBreak/>
        <w:t>ANNEXE 5 : Arrêté du 12 Septembre 2006 relatif à la mise sur le marché et l’utilisation des produits visés à l’article L253-1 du Code Rural</w:t>
      </w:r>
    </w:p>
    <w:p w:rsidR="00BE6B38" w:rsidRPr="00BE6B38" w:rsidRDefault="00BE6B38" w:rsidP="00BE6B38">
      <w:pPr>
        <w:jc w:val="both"/>
        <w:rPr>
          <w:rFonts w:ascii="Arial" w:hAnsi="Arial"/>
          <w:b/>
          <w:bCs/>
        </w:rPr>
      </w:pPr>
    </w:p>
    <w:p w:rsidR="00BE6B38" w:rsidRPr="00BE6B38" w:rsidRDefault="00BE6B38" w:rsidP="00BE6B38">
      <w:pPr>
        <w:jc w:val="both"/>
        <w:rPr>
          <w:rFonts w:ascii="Arial" w:hAnsi="Arial"/>
          <w:b/>
          <w:bCs/>
        </w:rPr>
      </w:pPr>
    </w:p>
    <w:p w:rsidR="00BE6B38" w:rsidRPr="00BE6B38" w:rsidRDefault="00BE6B38" w:rsidP="00BE6B38">
      <w:pPr>
        <w:jc w:val="both"/>
        <w:rPr>
          <w:rFonts w:ascii="Arial" w:hAnsi="Arial"/>
          <w:sz w:val="20"/>
          <w:szCs w:val="22"/>
        </w:rPr>
      </w:pPr>
      <w:r>
        <w:rPr>
          <w:rFonts w:ascii="Arial" w:hAnsi="Arial"/>
          <w:noProof/>
          <w:sz w:val="20"/>
          <w:szCs w:val="22"/>
        </w:rPr>
        <w:drawing>
          <wp:inline distT="0" distB="0" distL="0" distR="0">
            <wp:extent cx="5553075" cy="77628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553075" cy="7762875"/>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438775" cy="76581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438775" cy="7658100"/>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438775" cy="76485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38775" cy="7648575"/>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476875" cy="76485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476875" cy="7648575"/>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362575" cy="77914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362575" cy="7791450"/>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362575" cy="74961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362575" cy="7496175"/>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362575" cy="77819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362575" cy="7781925"/>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438775" cy="76581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438775" cy="7658100"/>
                    </a:xfrm>
                    <a:prstGeom prst="rect">
                      <a:avLst/>
                    </a:prstGeom>
                    <a:noFill/>
                    <a:ln>
                      <a:noFill/>
                    </a:ln>
                  </pic:spPr>
                </pic:pic>
              </a:graphicData>
            </a:graphic>
          </wp:inline>
        </w:drawing>
      </w: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p>
    <w:p w:rsidR="00BE6B38" w:rsidRPr="00BE6B38" w:rsidRDefault="00BE6B38" w:rsidP="00BE6B38">
      <w:pPr>
        <w:jc w:val="both"/>
        <w:rPr>
          <w:rFonts w:ascii="Arial" w:hAnsi="Arial"/>
          <w:sz w:val="20"/>
          <w:szCs w:val="22"/>
        </w:rPr>
      </w:pPr>
      <w:r>
        <w:rPr>
          <w:rFonts w:ascii="Arial" w:hAnsi="Arial"/>
          <w:noProof/>
          <w:sz w:val="20"/>
          <w:szCs w:val="22"/>
        </w:rPr>
        <w:lastRenderedPageBreak/>
        <w:drawing>
          <wp:inline distT="0" distB="0" distL="0" distR="0">
            <wp:extent cx="5476875" cy="77533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76875" cy="7753350"/>
                    </a:xfrm>
                    <a:prstGeom prst="rect">
                      <a:avLst/>
                    </a:prstGeom>
                    <a:noFill/>
                    <a:ln>
                      <a:noFill/>
                    </a:ln>
                  </pic:spPr>
                </pic:pic>
              </a:graphicData>
            </a:graphic>
          </wp:inline>
        </w:drawing>
      </w: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BE6B38" w:rsidRDefault="00BE6B38" w:rsidP="00BE6B38">
      <w:pPr>
        <w:jc w:val="both"/>
        <w:rPr>
          <w:rFonts w:ascii="Arial" w:hAnsi="Arial"/>
          <w:sz w:val="20"/>
          <w:szCs w:val="20"/>
        </w:rPr>
      </w:pPr>
    </w:p>
    <w:p w:rsidR="00FE60B7" w:rsidRDefault="00FE60B7" w:rsidP="00BE6B38">
      <w:pPr>
        <w:jc w:val="both"/>
        <w:rPr>
          <w:rFonts w:ascii="Arial" w:hAnsi="Arial"/>
          <w:sz w:val="20"/>
          <w:szCs w:val="20"/>
        </w:rPr>
        <w:sectPr w:rsidR="00FE60B7" w:rsidSect="00C807CB">
          <w:pgSz w:w="11906" w:h="16838" w:code="9"/>
          <w:pgMar w:top="720" w:right="720" w:bottom="720" w:left="720" w:header="709" w:footer="709" w:gutter="0"/>
          <w:cols w:space="708"/>
          <w:docGrid w:linePitch="360"/>
        </w:sectPr>
      </w:pPr>
    </w:p>
    <w:p w:rsidR="00BE6B38" w:rsidRDefault="00DD28F2" w:rsidP="00BE6B38">
      <w:pPr>
        <w:jc w:val="both"/>
        <w:rPr>
          <w:rFonts w:ascii="Arial" w:hAnsi="Arial"/>
          <w:sz w:val="20"/>
          <w:szCs w:val="20"/>
        </w:rPr>
      </w:pPr>
      <w:r>
        <w:rPr>
          <w:rFonts w:ascii="Arial" w:hAnsi="Arial"/>
          <w:sz w:val="20"/>
          <w:szCs w:val="20"/>
        </w:rPr>
        <w:lastRenderedPageBreak/>
        <w:t xml:space="preserve">FICHE D’ETALONNAGE : </w:t>
      </w:r>
    </w:p>
    <w:p w:rsidR="00DD28F2" w:rsidRDefault="00DD28F2" w:rsidP="00BE6B38">
      <w:pPr>
        <w:jc w:val="both"/>
        <w:rPr>
          <w:rFonts w:ascii="Arial" w:hAnsi="Arial"/>
          <w:sz w:val="20"/>
          <w:szCs w:val="20"/>
        </w:rPr>
      </w:pPr>
    </w:p>
    <w:p w:rsidR="00DD28F2" w:rsidRDefault="00DD28F2" w:rsidP="00BE6B38">
      <w:pPr>
        <w:jc w:val="both"/>
        <w:rPr>
          <w:rFonts w:ascii="Arial" w:hAnsi="Arial"/>
          <w:sz w:val="20"/>
          <w:szCs w:val="20"/>
        </w:rPr>
      </w:pPr>
    </w:p>
    <w:tbl>
      <w:tblPr>
        <w:tblStyle w:val="Grilledutableau"/>
        <w:tblW w:w="15134" w:type="dxa"/>
        <w:tblLook w:val="04A0" w:firstRow="1" w:lastRow="0" w:firstColumn="1" w:lastColumn="0" w:noHBand="0" w:noVBand="1"/>
      </w:tblPr>
      <w:tblGrid>
        <w:gridCol w:w="1039"/>
        <w:gridCol w:w="9417"/>
        <w:gridCol w:w="4678"/>
      </w:tblGrid>
      <w:tr w:rsidR="00DD28F2" w:rsidTr="00FE60B7">
        <w:tc>
          <w:tcPr>
            <w:tcW w:w="1039" w:type="dxa"/>
          </w:tcPr>
          <w:p w:rsidR="00DD28F2" w:rsidRDefault="00DD28F2" w:rsidP="00BE6B38">
            <w:pPr>
              <w:jc w:val="both"/>
              <w:rPr>
                <w:rFonts w:ascii="Arial" w:hAnsi="Arial"/>
                <w:sz w:val="20"/>
                <w:szCs w:val="20"/>
              </w:rPr>
            </w:pPr>
            <w:r>
              <w:rPr>
                <w:rFonts w:ascii="Arial" w:hAnsi="Arial"/>
                <w:sz w:val="20"/>
                <w:szCs w:val="20"/>
              </w:rPr>
              <w:t>Numéro</w:t>
            </w:r>
          </w:p>
        </w:tc>
        <w:tc>
          <w:tcPr>
            <w:tcW w:w="9417" w:type="dxa"/>
          </w:tcPr>
          <w:p w:rsidR="00DD28F2" w:rsidRDefault="00DD28F2" w:rsidP="00BE6B38">
            <w:pPr>
              <w:jc w:val="both"/>
              <w:rPr>
                <w:rFonts w:ascii="Arial" w:hAnsi="Arial"/>
                <w:sz w:val="20"/>
                <w:szCs w:val="20"/>
              </w:rPr>
            </w:pPr>
            <w:r>
              <w:rPr>
                <w:rFonts w:ascii="Arial" w:hAnsi="Arial"/>
                <w:sz w:val="20"/>
                <w:szCs w:val="20"/>
              </w:rPr>
              <w:t>OPERATIONS</w:t>
            </w:r>
          </w:p>
        </w:tc>
        <w:tc>
          <w:tcPr>
            <w:tcW w:w="4678" w:type="dxa"/>
          </w:tcPr>
          <w:p w:rsidR="00DD28F2" w:rsidRDefault="00DD28F2" w:rsidP="00BE6B38">
            <w:pPr>
              <w:jc w:val="both"/>
              <w:rPr>
                <w:rFonts w:ascii="Arial" w:hAnsi="Arial"/>
                <w:sz w:val="20"/>
                <w:szCs w:val="20"/>
              </w:rPr>
            </w:pPr>
            <w:r>
              <w:rPr>
                <w:rFonts w:ascii="Arial" w:hAnsi="Arial"/>
                <w:sz w:val="20"/>
                <w:szCs w:val="20"/>
              </w:rPr>
              <w:t>EXEMPLE</w:t>
            </w:r>
          </w:p>
        </w:tc>
      </w:tr>
      <w:tr w:rsidR="00DD28F2" w:rsidTr="00FE60B7">
        <w:tc>
          <w:tcPr>
            <w:tcW w:w="1039" w:type="dxa"/>
          </w:tcPr>
          <w:p w:rsidR="00DD28F2" w:rsidRDefault="00DD28F2" w:rsidP="00BE6B38">
            <w:pPr>
              <w:jc w:val="both"/>
              <w:rPr>
                <w:rFonts w:ascii="Arial" w:hAnsi="Arial"/>
                <w:sz w:val="20"/>
                <w:szCs w:val="20"/>
              </w:rPr>
            </w:pPr>
            <w:r>
              <w:rPr>
                <w:rFonts w:ascii="Arial" w:hAnsi="Arial"/>
                <w:sz w:val="20"/>
                <w:szCs w:val="20"/>
              </w:rPr>
              <w:t>1</w:t>
            </w:r>
          </w:p>
        </w:tc>
        <w:tc>
          <w:tcPr>
            <w:tcW w:w="9417" w:type="dxa"/>
          </w:tcPr>
          <w:p w:rsidR="00DD28F2" w:rsidRDefault="00DD28F2" w:rsidP="00BE6B38">
            <w:pPr>
              <w:jc w:val="both"/>
              <w:rPr>
                <w:rFonts w:ascii="Arial" w:hAnsi="Arial"/>
                <w:sz w:val="20"/>
                <w:szCs w:val="20"/>
              </w:rPr>
            </w:pPr>
            <w:r>
              <w:rPr>
                <w:rFonts w:ascii="Arial" w:hAnsi="Arial"/>
                <w:sz w:val="20"/>
                <w:szCs w:val="20"/>
              </w:rPr>
              <w:t>Je remplis mon appareil avec de l’eau et je mesure son débit pendant une minute. Pour cela, j’utilise un chronomètre et un ou plusieurs bols doseurs.</w:t>
            </w:r>
          </w:p>
          <w:p w:rsidR="00DD28F2" w:rsidRDefault="00DD28F2" w:rsidP="00BE6B38">
            <w:pPr>
              <w:jc w:val="both"/>
              <w:rPr>
                <w:rFonts w:ascii="Arial" w:hAnsi="Arial"/>
                <w:sz w:val="20"/>
                <w:szCs w:val="20"/>
              </w:rPr>
            </w:pPr>
            <w:r>
              <w:rPr>
                <w:rFonts w:ascii="Arial" w:hAnsi="Arial"/>
                <w:sz w:val="20"/>
                <w:szCs w:val="20"/>
              </w:rPr>
              <w:t xml:space="preserve">J’obtiens un débit de </w:t>
            </w:r>
            <w:r w:rsidRPr="00FE60B7">
              <w:rPr>
                <w:rFonts w:ascii="Arial" w:hAnsi="Arial"/>
                <w:sz w:val="20"/>
                <w:szCs w:val="20"/>
                <w:highlight w:val="magenta"/>
              </w:rPr>
              <w:t>…………</w:t>
            </w:r>
            <w:r>
              <w:rPr>
                <w:rFonts w:ascii="Arial" w:hAnsi="Arial"/>
                <w:sz w:val="20"/>
                <w:szCs w:val="20"/>
              </w:rPr>
              <w:t>litres par minute</w:t>
            </w:r>
          </w:p>
        </w:tc>
        <w:tc>
          <w:tcPr>
            <w:tcW w:w="4678" w:type="dxa"/>
          </w:tcPr>
          <w:p w:rsidR="00DD28F2" w:rsidRDefault="00DD28F2" w:rsidP="00BE6B38">
            <w:pPr>
              <w:jc w:val="both"/>
              <w:rPr>
                <w:rFonts w:ascii="Arial" w:hAnsi="Arial"/>
                <w:sz w:val="20"/>
                <w:szCs w:val="20"/>
              </w:rPr>
            </w:pPr>
            <w:r w:rsidRPr="00FE60B7">
              <w:rPr>
                <w:rFonts w:ascii="Arial" w:hAnsi="Arial"/>
                <w:sz w:val="20"/>
                <w:szCs w:val="20"/>
                <w:highlight w:val="magenta"/>
              </w:rPr>
              <w:t>6</w:t>
            </w:r>
            <w:r>
              <w:rPr>
                <w:rFonts w:ascii="Arial" w:hAnsi="Arial"/>
                <w:sz w:val="20"/>
                <w:szCs w:val="20"/>
              </w:rPr>
              <w:t xml:space="preserve"> litres par minute</w:t>
            </w:r>
          </w:p>
        </w:tc>
      </w:tr>
      <w:tr w:rsidR="00DD28F2" w:rsidTr="00FE60B7">
        <w:tc>
          <w:tcPr>
            <w:tcW w:w="1039" w:type="dxa"/>
          </w:tcPr>
          <w:p w:rsidR="00DD28F2" w:rsidRDefault="00DD28F2" w:rsidP="00BE6B38">
            <w:pPr>
              <w:jc w:val="both"/>
              <w:rPr>
                <w:rFonts w:ascii="Arial" w:hAnsi="Arial"/>
                <w:sz w:val="20"/>
                <w:szCs w:val="20"/>
              </w:rPr>
            </w:pPr>
            <w:r>
              <w:rPr>
                <w:rFonts w:ascii="Arial" w:hAnsi="Arial"/>
                <w:sz w:val="20"/>
                <w:szCs w:val="20"/>
              </w:rPr>
              <w:t>2</w:t>
            </w:r>
          </w:p>
        </w:tc>
        <w:tc>
          <w:tcPr>
            <w:tcW w:w="9417" w:type="dxa"/>
          </w:tcPr>
          <w:p w:rsidR="00DD28F2" w:rsidRDefault="00DD28F2" w:rsidP="00BE6B38">
            <w:pPr>
              <w:jc w:val="both"/>
              <w:rPr>
                <w:rFonts w:ascii="Arial" w:hAnsi="Arial"/>
                <w:sz w:val="20"/>
                <w:szCs w:val="20"/>
              </w:rPr>
            </w:pPr>
            <w:r>
              <w:rPr>
                <w:rFonts w:ascii="Arial" w:hAnsi="Arial"/>
                <w:sz w:val="20"/>
                <w:szCs w:val="20"/>
              </w:rPr>
              <w:t>Je mesure la superficie couverte en une minute avec un décamètre. Pour mieux visualiser la zone traitée je peux utiliser un colorant marqueur ou effectuer l’application sur une surface de type béton.</w:t>
            </w:r>
          </w:p>
          <w:p w:rsidR="00DD28F2" w:rsidRDefault="00DD28F2" w:rsidP="00BE6B38">
            <w:pPr>
              <w:jc w:val="both"/>
              <w:rPr>
                <w:rFonts w:ascii="Arial" w:hAnsi="Arial"/>
                <w:sz w:val="20"/>
                <w:szCs w:val="20"/>
              </w:rPr>
            </w:pPr>
            <w:r>
              <w:rPr>
                <w:rFonts w:ascii="Arial" w:hAnsi="Arial"/>
                <w:sz w:val="20"/>
                <w:szCs w:val="20"/>
              </w:rPr>
              <w:t xml:space="preserve">J’obtiens une superficie de </w:t>
            </w:r>
            <w:r w:rsidRPr="00FE60B7">
              <w:rPr>
                <w:rFonts w:ascii="Arial" w:hAnsi="Arial"/>
                <w:sz w:val="20"/>
                <w:szCs w:val="20"/>
                <w:highlight w:val="green"/>
              </w:rPr>
              <w:t>…………</w:t>
            </w:r>
            <w:r>
              <w:rPr>
                <w:rFonts w:ascii="Arial" w:hAnsi="Arial"/>
                <w:sz w:val="20"/>
                <w:szCs w:val="20"/>
              </w:rPr>
              <w:t>.m² par minute</w:t>
            </w:r>
          </w:p>
        </w:tc>
        <w:tc>
          <w:tcPr>
            <w:tcW w:w="4678" w:type="dxa"/>
          </w:tcPr>
          <w:p w:rsidR="00DD28F2" w:rsidRDefault="00DD28F2" w:rsidP="00BE6B38">
            <w:pPr>
              <w:jc w:val="both"/>
              <w:rPr>
                <w:rFonts w:ascii="Arial" w:hAnsi="Arial"/>
                <w:sz w:val="20"/>
                <w:szCs w:val="20"/>
              </w:rPr>
            </w:pPr>
            <w:r w:rsidRPr="00FE60B7">
              <w:rPr>
                <w:rFonts w:ascii="Arial" w:hAnsi="Arial"/>
                <w:sz w:val="20"/>
                <w:szCs w:val="20"/>
                <w:highlight w:val="green"/>
              </w:rPr>
              <w:t>120</w:t>
            </w:r>
            <w:r>
              <w:rPr>
                <w:rFonts w:ascii="Arial" w:hAnsi="Arial"/>
                <w:sz w:val="20"/>
                <w:szCs w:val="20"/>
              </w:rPr>
              <w:t xml:space="preserve"> m² par minute</w:t>
            </w:r>
          </w:p>
        </w:tc>
      </w:tr>
      <w:tr w:rsidR="00DD28F2" w:rsidTr="00FE60B7">
        <w:tc>
          <w:tcPr>
            <w:tcW w:w="1039" w:type="dxa"/>
          </w:tcPr>
          <w:p w:rsidR="00DD28F2" w:rsidRDefault="00DD28F2" w:rsidP="00BE6B38">
            <w:pPr>
              <w:jc w:val="both"/>
              <w:rPr>
                <w:rFonts w:ascii="Arial" w:hAnsi="Arial"/>
                <w:sz w:val="20"/>
                <w:szCs w:val="20"/>
              </w:rPr>
            </w:pPr>
            <w:r>
              <w:rPr>
                <w:rFonts w:ascii="Arial" w:hAnsi="Arial"/>
                <w:sz w:val="20"/>
                <w:szCs w:val="20"/>
              </w:rPr>
              <w:t>3</w:t>
            </w:r>
          </w:p>
        </w:tc>
        <w:tc>
          <w:tcPr>
            <w:tcW w:w="9417" w:type="dxa"/>
          </w:tcPr>
          <w:p w:rsidR="00DD28F2" w:rsidRDefault="00DD28F2" w:rsidP="00BE6B38">
            <w:pPr>
              <w:jc w:val="both"/>
              <w:rPr>
                <w:rFonts w:ascii="Arial" w:hAnsi="Arial"/>
                <w:sz w:val="20"/>
                <w:szCs w:val="20"/>
              </w:rPr>
            </w:pPr>
            <w:r>
              <w:rPr>
                <w:rFonts w:ascii="Arial" w:hAnsi="Arial"/>
                <w:sz w:val="20"/>
                <w:szCs w:val="20"/>
              </w:rPr>
              <w:t>Je calcule le débit de mon appareil pour un ha.</w:t>
            </w:r>
          </w:p>
          <w:p w:rsidR="00DD28F2" w:rsidRDefault="00DD28F2" w:rsidP="00BE6B38">
            <w:pPr>
              <w:jc w:val="both"/>
              <w:rPr>
                <w:rFonts w:ascii="Arial" w:hAnsi="Arial"/>
                <w:sz w:val="20"/>
                <w:szCs w:val="20"/>
              </w:rPr>
            </w:pPr>
          </w:p>
          <w:p w:rsidR="00DD28F2" w:rsidRDefault="00DD28F2" w:rsidP="00BE6B38">
            <w:pPr>
              <w:jc w:val="both"/>
              <w:rPr>
                <w:rFonts w:ascii="Arial" w:hAnsi="Arial"/>
                <w:sz w:val="20"/>
                <w:szCs w:val="20"/>
              </w:rPr>
            </w:pPr>
            <w:r w:rsidRPr="00FE60B7">
              <w:rPr>
                <w:rFonts w:ascii="Arial" w:hAnsi="Arial"/>
                <w:sz w:val="20"/>
                <w:szCs w:val="20"/>
                <w:highlight w:val="magenta"/>
              </w:rPr>
              <w:t>…………</w:t>
            </w:r>
            <w:r>
              <w:rPr>
                <w:rFonts w:ascii="Arial" w:hAnsi="Arial"/>
                <w:sz w:val="20"/>
                <w:szCs w:val="20"/>
              </w:rPr>
              <w:t>litres par minutes x 10 000 m²</w:t>
            </w:r>
          </w:p>
          <w:p w:rsidR="00DD28F2" w:rsidRDefault="00DD28F2">
            <w:r>
              <w:rPr>
                <w:rFonts w:ascii="Arial" w:hAnsi="Arial"/>
                <w:sz w:val="20"/>
                <w:szCs w:val="20"/>
              </w:rPr>
              <w:t>----------------------------------------------------</w:t>
            </w:r>
            <w:r w:rsidR="006B1AFD">
              <w:rPr>
                <w:rFonts w:ascii="Arial" w:hAnsi="Arial"/>
                <w:sz w:val="20"/>
                <w:szCs w:val="20"/>
              </w:rPr>
              <w:t xml:space="preserve"> = </w:t>
            </w:r>
            <w:r w:rsidR="006B1AFD" w:rsidRPr="00BA7A6C">
              <w:rPr>
                <w:rFonts w:ascii="Arial" w:hAnsi="Arial"/>
                <w:sz w:val="20"/>
                <w:szCs w:val="20"/>
                <w:highlight w:val="yellow"/>
              </w:rPr>
              <w:t>……….</w:t>
            </w:r>
            <w:r w:rsidR="006B1AFD">
              <w:rPr>
                <w:rFonts w:ascii="Arial" w:hAnsi="Arial"/>
                <w:sz w:val="20"/>
                <w:szCs w:val="20"/>
              </w:rPr>
              <w:t>litres / ha</w:t>
            </w:r>
          </w:p>
          <w:p w:rsidR="00DD28F2" w:rsidRDefault="006B1AFD" w:rsidP="00BE6B38">
            <w:pPr>
              <w:jc w:val="both"/>
              <w:rPr>
                <w:rFonts w:ascii="Arial" w:hAnsi="Arial"/>
                <w:sz w:val="20"/>
                <w:szCs w:val="20"/>
              </w:rPr>
            </w:pPr>
            <w:r w:rsidRPr="00FE60B7">
              <w:rPr>
                <w:rFonts w:ascii="Arial" w:hAnsi="Arial"/>
                <w:sz w:val="20"/>
                <w:szCs w:val="20"/>
                <w:highlight w:val="green"/>
              </w:rPr>
              <w:t>……….</w:t>
            </w:r>
            <w:r>
              <w:rPr>
                <w:rFonts w:ascii="Arial" w:hAnsi="Arial"/>
                <w:sz w:val="20"/>
                <w:szCs w:val="20"/>
              </w:rPr>
              <w:t>.m² par minute</w:t>
            </w:r>
          </w:p>
        </w:tc>
        <w:tc>
          <w:tcPr>
            <w:tcW w:w="4678" w:type="dxa"/>
          </w:tcPr>
          <w:p w:rsidR="00DD28F2" w:rsidRDefault="006B1AFD" w:rsidP="00BE6B38">
            <w:pPr>
              <w:jc w:val="both"/>
              <w:rPr>
                <w:rFonts w:ascii="Arial" w:hAnsi="Arial"/>
                <w:sz w:val="20"/>
                <w:szCs w:val="20"/>
              </w:rPr>
            </w:pPr>
            <w:r w:rsidRPr="00FE60B7">
              <w:rPr>
                <w:rFonts w:ascii="Arial" w:hAnsi="Arial"/>
                <w:sz w:val="20"/>
                <w:szCs w:val="20"/>
                <w:highlight w:val="magenta"/>
              </w:rPr>
              <w:t>6</w:t>
            </w:r>
            <w:r>
              <w:rPr>
                <w:rFonts w:ascii="Arial" w:hAnsi="Arial"/>
                <w:sz w:val="20"/>
                <w:szCs w:val="20"/>
              </w:rPr>
              <w:t xml:space="preserve"> x 10 000</w:t>
            </w:r>
          </w:p>
          <w:p w:rsidR="006B1AFD" w:rsidRDefault="006B1AFD" w:rsidP="00BE6B38">
            <w:pPr>
              <w:jc w:val="both"/>
              <w:rPr>
                <w:rFonts w:ascii="Arial" w:hAnsi="Arial"/>
                <w:sz w:val="20"/>
                <w:szCs w:val="20"/>
              </w:rPr>
            </w:pPr>
            <w:r>
              <w:rPr>
                <w:rFonts w:ascii="Arial" w:hAnsi="Arial"/>
                <w:sz w:val="20"/>
                <w:szCs w:val="20"/>
              </w:rPr>
              <w:t xml:space="preserve">-----------------= </w:t>
            </w:r>
            <w:r w:rsidRPr="00BA7A6C">
              <w:rPr>
                <w:rFonts w:ascii="Arial" w:hAnsi="Arial"/>
                <w:sz w:val="20"/>
                <w:szCs w:val="20"/>
                <w:highlight w:val="yellow"/>
              </w:rPr>
              <w:t>500</w:t>
            </w:r>
            <w:r>
              <w:rPr>
                <w:rFonts w:ascii="Arial" w:hAnsi="Arial"/>
                <w:sz w:val="20"/>
                <w:szCs w:val="20"/>
              </w:rPr>
              <w:t xml:space="preserve"> l / ha</w:t>
            </w:r>
          </w:p>
          <w:p w:rsidR="006B1AFD" w:rsidRDefault="006B1AFD" w:rsidP="00BE6B38">
            <w:pPr>
              <w:jc w:val="both"/>
              <w:rPr>
                <w:rFonts w:ascii="Arial" w:hAnsi="Arial"/>
                <w:sz w:val="20"/>
                <w:szCs w:val="20"/>
              </w:rPr>
            </w:pPr>
            <w:r w:rsidRPr="00FE60B7">
              <w:rPr>
                <w:rFonts w:ascii="Arial" w:hAnsi="Arial"/>
                <w:sz w:val="20"/>
                <w:szCs w:val="20"/>
                <w:highlight w:val="green"/>
              </w:rPr>
              <w:t>120</w:t>
            </w:r>
          </w:p>
        </w:tc>
      </w:tr>
      <w:tr w:rsidR="00DD28F2" w:rsidTr="00FE60B7">
        <w:tc>
          <w:tcPr>
            <w:tcW w:w="1039" w:type="dxa"/>
          </w:tcPr>
          <w:p w:rsidR="00DD28F2" w:rsidRDefault="006B1AFD" w:rsidP="00BE6B38">
            <w:pPr>
              <w:jc w:val="both"/>
              <w:rPr>
                <w:rFonts w:ascii="Arial" w:hAnsi="Arial"/>
                <w:sz w:val="20"/>
                <w:szCs w:val="20"/>
              </w:rPr>
            </w:pPr>
            <w:r>
              <w:rPr>
                <w:rFonts w:ascii="Arial" w:hAnsi="Arial"/>
                <w:sz w:val="20"/>
                <w:szCs w:val="20"/>
              </w:rPr>
              <w:t>4</w:t>
            </w:r>
          </w:p>
        </w:tc>
        <w:tc>
          <w:tcPr>
            <w:tcW w:w="9417" w:type="dxa"/>
          </w:tcPr>
          <w:p w:rsidR="00DD28F2" w:rsidRDefault="006B1AFD" w:rsidP="00BE6B38">
            <w:pPr>
              <w:jc w:val="both"/>
              <w:rPr>
                <w:rFonts w:ascii="Arial" w:hAnsi="Arial"/>
                <w:sz w:val="20"/>
                <w:szCs w:val="20"/>
              </w:rPr>
            </w:pPr>
            <w:r>
              <w:rPr>
                <w:rFonts w:ascii="Arial" w:hAnsi="Arial"/>
                <w:sz w:val="20"/>
                <w:szCs w:val="20"/>
              </w:rPr>
              <w:t>Je déduis les proportions d’eau et de produit à mélanger en fonction de la dose homologuée.</w:t>
            </w:r>
          </w:p>
          <w:p w:rsidR="006B1AFD" w:rsidRDefault="006B1AFD" w:rsidP="00BE6B38">
            <w:pPr>
              <w:jc w:val="both"/>
              <w:rPr>
                <w:rFonts w:ascii="Arial" w:hAnsi="Arial"/>
                <w:sz w:val="20"/>
                <w:szCs w:val="20"/>
              </w:rPr>
            </w:pPr>
            <w:r>
              <w:rPr>
                <w:rFonts w:ascii="Arial" w:hAnsi="Arial"/>
                <w:sz w:val="20"/>
                <w:szCs w:val="20"/>
              </w:rPr>
              <w:t xml:space="preserve">Pour appliquer………………….homologué à la dose de </w:t>
            </w:r>
            <w:r w:rsidRPr="00BA7A6C">
              <w:rPr>
                <w:rFonts w:ascii="Arial" w:hAnsi="Arial"/>
                <w:sz w:val="20"/>
                <w:szCs w:val="20"/>
                <w:highlight w:val="cyan"/>
              </w:rPr>
              <w:t>………</w:t>
            </w:r>
            <w:r>
              <w:rPr>
                <w:rFonts w:ascii="Arial" w:hAnsi="Arial"/>
                <w:sz w:val="20"/>
                <w:szCs w:val="20"/>
              </w:rPr>
              <w:t>litres ou kg / ha, j’utiliserai</w:t>
            </w:r>
            <w:r w:rsidRPr="00BA7A6C">
              <w:rPr>
                <w:rFonts w:ascii="Arial" w:hAnsi="Arial"/>
                <w:sz w:val="20"/>
                <w:szCs w:val="20"/>
                <w:highlight w:val="cyan"/>
              </w:rPr>
              <w:t>………</w:t>
            </w:r>
            <w:r>
              <w:rPr>
                <w:rFonts w:ascii="Arial" w:hAnsi="Arial"/>
                <w:sz w:val="20"/>
                <w:szCs w:val="20"/>
              </w:rPr>
              <w:t>litres ou kg de produit pour préparer</w:t>
            </w:r>
            <w:r w:rsidRPr="00BA7A6C">
              <w:rPr>
                <w:rFonts w:ascii="Arial" w:hAnsi="Arial"/>
                <w:sz w:val="20"/>
                <w:szCs w:val="20"/>
                <w:highlight w:val="yellow"/>
              </w:rPr>
              <w:t>……….</w:t>
            </w:r>
            <w:r>
              <w:rPr>
                <w:rFonts w:ascii="Arial" w:hAnsi="Arial"/>
                <w:sz w:val="20"/>
                <w:szCs w:val="20"/>
              </w:rPr>
              <w:t>litres de bouillie</w:t>
            </w:r>
          </w:p>
        </w:tc>
        <w:tc>
          <w:tcPr>
            <w:tcW w:w="4678" w:type="dxa"/>
          </w:tcPr>
          <w:p w:rsidR="00DD28F2" w:rsidRDefault="006B1AFD" w:rsidP="00BE6B38">
            <w:pPr>
              <w:jc w:val="both"/>
              <w:rPr>
                <w:rFonts w:ascii="Arial" w:hAnsi="Arial"/>
                <w:sz w:val="20"/>
                <w:szCs w:val="20"/>
              </w:rPr>
            </w:pPr>
            <w:proofErr w:type="spellStart"/>
            <w:r>
              <w:rPr>
                <w:rFonts w:ascii="Arial" w:hAnsi="Arial"/>
                <w:sz w:val="20"/>
                <w:szCs w:val="20"/>
              </w:rPr>
              <w:t>Atross</w:t>
            </w:r>
            <w:proofErr w:type="spellEnd"/>
            <w:r>
              <w:rPr>
                <w:rFonts w:ascii="Arial" w:hAnsi="Arial"/>
                <w:sz w:val="20"/>
                <w:szCs w:val="20"/>
              </w:rPr>
              <w:t xml:space="preserve"> est homologué à </w:t>
            </w:r>
            <w:r w:rsidRPr="00BA7A6C">
              <w:rPr>
                <w:rFonts w:ascii="Arial" w:hAnsi="Arial"/>
                <w:sz w:val="20"/>
                <w:szCs w:val="20"/>
                <w:highlight w:val="cyan"/>
              </w:rPr>
              <w:t>4</w:t>
            </w:r>
            <w:r>
              <w:rPr>
                <w:rFonts w:ascii="Arial" w:hAnsi="Arial"/>
                <w:sz w:val="20"/>
                <w:szCs w:val="20"/>
              </w:rPr>
              <w:t xml:space="preserve"> litres / ha. J’utilise </w:t>
            </w:r>
            <w:r w:rsidRPr="00BA7A6C">
              <w:rPr>
                <w:rFonts w:ascii="Arial" w:hAnsi="Arial"/>
                <w:sz w:val="20"/>
                <w:szCs w:val="20"/>
                <w:highlight w:val="cyan"/>
              </w:rPr>
              <w:t>4</w:t>
            </w:r>
            <w:r>
              <w:rPr>
                <w:rFonts w:ascii="Arial" w:hAnsi="Arial"/>
                <w:sz w:val="20"/>
                <w:szCs w:val="20"/>
              </w:rPr>
              <w:t xml:space="preserve"> litres </w:t>
            </w:r>
            <w:proofErr w:type="gramStart"/>
            <w:r>
              <w:rPr>
                <w:rFonts w:ascii="Arial" w:hAnsi="Arial"/>
                <w:sz w:val="20"/>
                <w:szCs w:val="20"/>
              </w:rPr>
              <w:t xml:space="preserve">de </w:t>
            </w:r>
            <w:proofErr w:type="spellStart"/>
            <w:r>
              <w:rPr>
                <w:rFonts w:ascii="Arial" w:hAnsi="Arial"/>
                <w:sz w:val="20"/>
                <w:szCs w:val="20"/>
              </w:rPr>
              <w:t>Atross</w:t>
            </w:r>
            <w:proofErr w:type="spellEnd"/>
            <w:proofErr w:type="gramEnd"/>
            <w:r>
              <w:rPr>
                <w:rFonts w:ascii="Arial" w:hAnsi="Arial"/>
                <w:sz w:val="20"/>
                <w:szCs w:val="20"/>
              </w:rPr>
              <w:t xml:space="preserve"> pour préparer </w:t>
            </w:r>
            <w:r w:rsidRPr="00BA7A6C">
              <w:rPr>
                <w:rFonts w:ascii="Arial" w:hAnsi="Arial"/>
                <w:sz w:val="20"/>
                <w:szCs w:val="20"/>
                <w:highlight w:val="yellow"/>
              </w:rPr>
              <w:t>500</w:t>
            </w:r>
            <w:r>
              <w:rPr>
                <w:rFonts w:ascii="Arial" w:hAnsi="Arial"/>
                <w:sz w:val="20"/>
                <w:szCs w:val="20"/>
              </w:rPr>
              <w:t xml:space="preserve"> litres de bouillie pour traiter un hectare.</w:t>
            </w:r>
          </w:p>
        </w:tc>
      </w:tr>
      <w:tr w:rsidR="00DD28F2" w:rsidTr="00FE60B7">
        <w:tc>
          <w:tcPr>
            <w:tcW w:w="1039" w:type="dxa"/>
          </w:tcPr>
          <w:p w:rsidR="00DD28F2" w:rsidRDefault="006B1AFD" w:rsidP="00BE6B38">
            <w:pPr>
              <w:jc w:val="both"/>
              <w:rPr>
                <w:rFonts w:ascii="Arial" w:hAnsi="Arial"/>
                <w:sz w:val="20"/>
                <w:szCs w:val="20"/>
              </w:rPr>
            </w:pPr>
            <w:r>
              <w:rPr>
                <w:rFonts w:ascii="Arial" w:hAnsi="Arial"/>
                <w:sz w:val="20"/>
                <w:szCs w:val="20"/>
              </w:rPr>
              <w:t>5</w:t>
            </w:r>
          </w:p>
        </w:tc>
        <w:tc>
          <w:tcPr>
            <w:tcW w:w="9417" w:type="dxa"/>
          </w:tcPr>
          <w:p w:rsidR="00DD28F2" w:rsidRDefault="006B1AFD" w:rsidP="00BE6B38">
            <w:pPr>
              <w:jc w:val="both"/>
              <w:rPr>
                <w:rFonts w:ascii="Arial" w:hAnsi="Arial"/>
                <w:sz w:val="20"/>
                <w:szCs w:val="20"/>
              </w:rPr>
            </w:pPr>
            <w:r>
              <w:rPr>
                <w:rFonts w:ascii="Arial" w:hAnsi="Arial"/>
                <w:sz w:val="20"/>
                <w:szCs w:val="20"/>
              </w:rPr>
              <w:t xml:space="preserve">J’adapte les calculs à la contenance de mon appareil. Mon appareil contient </w:t>
            </w:r>
            <w:r w:rsidRPr="00BA7A6C">
              <w:rPr>
                <w:rFonts w:ascii="Arial" w:hAnsi="Arial"/>
                <w:sz w:val="20"/>
                <w:szCs w:val="20"/>
                <w:highlight w:val="darkGreen"/>
              </w:rPr>
              <w:t>……..</w:t>
            </w:r>
            <w:r>
              <w:rPr>
                <w:rFonts w:ascii="Arial" w:hAnsi="Arial"/>
                <w:sz w:val="20"/>
                <w:szCs w:val="20"/>
              </w:rPr>
              <w:t>litres.</w:t>
            </w:r>
          </w:p>
          <w:p w:rsidR="006B1AFD" w:rsidRDefault="006B1AFD" w:rsidP="00BE6B38">
            <w:pPr>
              <w:jc w:val="both"/>
              <w:rPr>
                <w:rFonts w:ascii="Arial" w:hAnsi="Arial"/>
                <w:sz w:val="20"/>
                <w:szCs w:val="20"/>
              </w:rPr>
            </w:pPr>
            <w:r>
              <w:rPr>
                <w:rFonts w:ascii="Arial" w:hAnsi="Arial"/>
                <w:sz w:val="20"/>
                <w:szCs w:val="20"/>
              </w:rPr>
              <w:t xml:space="preserve">J’utiliserai : </w:t>
            </w:r>
            <w:r w:rsidRPr="00BA7A6C">
              <w:rPr>
                <w:rFonts w:ascii="Arial" w:hAnsi="Arial"/>
                <w:sz w:val="20"/>
                <w:szCs w:val="20"/>
                <w:highlight w:val="darkGreen"/>
              </w:rPr>
              <w:t>…………….</w:t>
            </w:r>
            <w:r>
              <w:rPr>
                <w:rFonts w:ascii="Arial" w:hAnsi="Arial"/>
                <w:sz w:val="20"/>
                <w:szCs w:val="20"/>
              </w:rPr>
              <w:t xml:space="preserve">. x </w:t>
            </w:r>
            <w:r w:rsidRPr="00BA7A6C">
              <w:rPr>
                <w:rFonts w:ascii="Arial" w:hAnsi="Arial"/>
                <w:sz w:val="20"/>
                <w:szCs w:val="20"/>
                <w:highlight w:val="cyan"/>
              </w:rPr>
              <w:t>…………</w:t>
            </w:r>
            <w:r w:rsidR="00FE60B7">
              <w:rPr>
                <w:rFonts w:ascii="Arial" w:hAnsi="Arial"/>
                <w:sz w:val="20"/>
                <w:szCs w:val="20"/>
              </w:rPr>
              <w:t xml:space="preserve">                                                           </w:t>
            </w:r>
            <w:r w:rsidR="00FE60B7" w:rsidRPr="00BA7A6C">
              <w:rPr>
                <w:rFonts w:ascii="Arial" w:hAnsi="Arial"/>
                <w:sz w:val="20"/>
                <w:szCs w:val="20"/>
                <w:highlight w:val="darkGreen"/>
              </w:rPr>
              <w:t>……….</w:t>
            </w:r>
            <w:r w:rsidR="00FE60B7">
              <w:rPr>
                <w:rFonts w:ascii="Arial" w:hAnsi="Arial"/>
                <w:sz w:val="20"/>
                <w:szCs w:val="20"/>
              </w:rPr>
              <w:t>.x 10 000</w:t>
            </w:r>
          </w:p>
          <w:p w:rsidR="006B1AFD" w:rsidRDefault="006B1AFD" w:rsidP="00BE6B38">
            <w:pPr>
              <w:jc w:val="both"/>
              <w:rPr>
                <w:rFonts w:ascii="Arial" w:hAnsi="Arial"/>
                <w:sz w:val="20"/>
                <w:szCs w:val="20"/>
              </w:rPr>
            </w:pPr>
            <w:r>
              <w:rPr>
                <w:rFonts w:ascii="Arial" w:hAnsi="Arial"/>
                <w:sz w:val="20"/>
                <w:szCs w:val="20"/>
              </w:rPr>
              <w:t xml:space="preserve">              ---------------------------------------   litres </w:t>
            </w:r>
            <w:r w:rsidR="00FE60B7">
              <w:rPr>
                <w:rFonts w:ascii="Arial" w:hAnsi="Arial"/>
                <w:sz w:val="20"/>
                <w:szCs w:val="20"/>
              </w:rPr>
              <w:t>ou kg de produit pour traiter   -----------------------    m²</w:t>
            </w:r>
          </w:p>
          <w:p w:rsidR="006B1AFD" w:rsidRDefault="006B1AFD" w:rsidP="00BE6B38">
            <w:pPr>
              <w:jc w:val="both"/>
              <w:rPr>
                <w:rFonts w:ascii="Arial" w:hAnsi="Arial"/>
                <w:sz w:val="20"/>
                <w:szCs w:val="20"/>
              </w:rPr>
            </w:pPr>
            <w:r>
              <w:rPr>
                <w:rFonts w:ascii="Arial" w:hAnsi="Arial"/>
                <w:sz w:val="20"/>
                <w:szCs w:val="20"/>
              </w:rPr>
              <w:t xml:space="preserve">                          </w:t>
            </w:r>
            <w:r w:rsidRPr="00BA7A6C">
              <w:rPr>
                <w:rFonts w:ascii="Arial" w:hAnsi="Arial"/>
                <w:sz w:val="20"/>
                <w:szCs w:val="20"/>
                <w:highlight w:val="yellow"/>
              </w:rPr>
              <w:t>……………………</w:t>
            </w:r>
            <w:r w:rsidR="00FE60B7">
              <w:rPr>
                <w:rFonts w:ascii="Arial" w:hAnsi="Arial"/>
                <w:sz w:val="20"/>
                <w:szCs w:val="20"/>
              </w:rPr>
              <w:t xml:space="preserve">                                                             </w:t>
            </w:r>
            <w:r w:rsidR="00FE60B7" w:rsidRPr="00BA7A6C">
              <w:rPr>
                <w:rFonts w:ascii="Arial" w:hAnsi="Arial"/>
                <w:sz w:val="20"/>
                <w:szCs w:val="20"/>
                <w:highlight w:val="yellow"/>
              </w:rPr>
              <w:t>……………….</w:t>
            </w:r>
          </w:p>
        </w:tc>
        <w:tc>
          <w:tcPr>
            <w:tcW w:w="4678" w:type="dxa"/>
          </w:tcPr>
          <w:p w:rsidR="00DD28F2" w:rsidRDefault="00FE60B7" w:rsidP="00BE6B38">
            <w:pPr>
              <w:jc w:val="both"/>
              <w:rPr>
                <w:rFonts w:ascii="Arial" w:hAnsi="Arial"/>
                <w:sz w:val="20"/>
                <w:szCs w:val="20"/>
              </w:rPr>
            </w:pPr>
            <w:r w:rsidRPr="00BA7A6C">
              <w:rPr>
                <w:rFonts w:ascii="Arial" w:hAnsi="Arial"/>
                <w:sz w:val="20"/>
                <w:szCs w:val="20"/>
                <w:highlight w:val="darkGreen"/>
              </w:rPr>
              <w:t>20 l</w:t>
            </w:r>
          </w:p>
          <w:p w:rsidR="00FE60B7" w:rsidRDefault="00FE60B7" w:rsidP="00BE6B38">
            <w:pPr>
              <w:jc w:val="both"/>
              <w:rPr>
                <w:rFonts w:ascii="Arial" w:hAnsi="Arial"/>
                <w:sz w:val="20"/>
                <w:szCs w:val="20"/>
              </w:rPr>
            </w:pPr>
            <w:r w:rsidRPr="00BA7A6C">
              <w:rPr>
                <w:rFonts w:ascii="Arial" w:hAnsi="Arial"/>
                <w:sz w:val="20"/>
                <w:szCs w:val="20"/>
                <w:highlight w:val="darkGreen"/>
              </w:rPr>
              <w:t>20 l</w:t>
            </w:r>
            <w:r>
              <w:rPr>
                <w:rFonts w:ascii="Arial" w:hAnsi="Arial"/>
                <w:sz w:val="20"/>
                <w:szCs w:val="20"/>
              </w:rPr>
              <w:t xml:space="preserve"> x </w:t>
            </w:r>
            <w:r w:rsidRPr="00BA7A6C">
              <w:rPr>
                <w:rFonts w:ascii="Arial" w:hAnsi="Arial"/>
                <w:sz w:val="20"/>
                <w:szCs w:val="20"/>
                <w:highlight w:val="cyan"/>
              </w:rPr>
              <w:t>4</w:t>
            </w:r>
            <w:r>
              <w:rPr>
                <w:rFonts w:ascii="Arial" w:hAnsi="Arial"/>
                <w:sz w:val="20"/>
                <w:szCs w:val="20"/>
              </w:rPr>
              <w:t xml:space="preserve"> l                    </w:t>
            </w:r>
            <w:r w:rsidRPr="00BA7A6C">
              <w:rPr>
                <w:rFonts w:ascii="Arial" w:hAnsi="Arial"/>
                <w:sz w:val="20"/>
                <w:szCs w:val="20"/>
                <w:highlight w:val="darkGreen"/>
              </w:rPr>
              <w:t>20</w:t>
            </w:r>
            <w:r>
              <w:rPr>
                <w:rFonts w:ascii="Arial" w:hAnsi="Arial"/>
                <w:sz w:val="20"/>
                <w:szCs w:val="20"/>
              </w:rPr>
              <w:t xml:space="preserve"> x 10 000</w:t>
            </w:r>
          </w:p>
          <w:p w:rsidR="00FE60B7" w:rsidRDefault="00FE60B7" w:rsidP="00BE6B38">
            <w:pPr>
              <w:jc w:val="both"/>
              <w:rPr>
                <w:rFonts w:ascii="Arial" w:hAnsi="Arial"/>
                <w:sz w:val="20"/>
                <w:szCs w:val="20"/>
              </w:rPr>
            </w:pPr>
            <w:r>
              <w:rPr>
                <w:rFonts w:ascii="Arial" w:hAnsi="Arial"/>
                <w:sz w:val="20"/>
                <w:szCs w:val="20"/>
              </w:rPr>
              <w:t>------------- = 0,16        ----------------  = 400 m²</w:t>
            </w:r>
          </w:p>
          <w:p w:rsidR="00FE60B7" w:rsidRDefault="00FE60B7" w:rsidP="00BE6B38">
            <w:pPr>
              <w:jc w:val="both"/>
              <w:rPr>
                <w:rFonts w:ascii="Arial" w:hAnsi="Arial"/>
                <w:sz w:val="20"/>
                <w:szCs w:val="20"/>
              </w:rPr>
            </w:pPr>
            <w:r>
              <w:rPr>
                <w:rFonts w:ascii="Arial" w:hAnsi="Arial"/>
                <w:sz w:val="20"/>
                <w:szCs w:val="20"/>
              </w:rPr>
              <w:t xml:space="preserve">  </w:t>
            </w:r>
            <w:r w:rsidRPr="00BA7A6C">
              <w:rPr>
                <w:rFonts w:ascii="Arial" w:hAnsi="Arial"/>
                <w:sz w:val="20"/>
                <w:szCs w:val="20"/>
                <w:highlight w:val="yellow"/>
              </w:rPr>
              <w:t>500</w:t>
            </w:r>
            <w:r>
              <w:rPr>
                <w:rFonts w:ascii="Arial" w:hAnsi="Arial"/>
                <w:sz w:val="20"/>
                <w:szCs w:val="20"/>
              </w:rPr>
              <w:t xml:space="preserve"> l                             </w:t>
            </w:r>
            <w:r w:rsidRPr="00BA7A6C">
              <w:rPr>
                <w:rFonts w:ascii="Arial" w:hAnsi="Arial"/>
                <w:sz w:val="20"/>
                <w:szCs w:val="20"/>
                <w:highlight w:val="yellow"/>
              </w:rPr>
              <w:t>500</w:t>
            </w:r>
          </w:p>
        </w:tc>
      </w:tr>
      <w:tr w:rsidR="00FE60B7" w:rsidTr="00503868">
        <w:tc>
          <w:tcPr>
            <w:tcW w:w="1039" w:type="dxa"/>
          </w:tcPr>
          <w:p w:rsidR="00FE60B7" w:rsidRDefault="00FE60B7" w:rsidP="00BE6B38">
            <w:pPr>
              <w:jc w:val="both"/>
              <w:rPr>
                <w:rFonts w:ascii="Arial" w:hAnsi="Arial"/>
                <w:sz w:val="20"/>
                <w:szCs w:val="20"/>
              </w:rPr>
            </w:pPr>
            <w:r>
              <w:rPr>
                <w:rFonts w:ascii="Arial" w:hAnsi="Arial"/>
                <w:sz w:val="20"/>
                <w:szCs w:val="20"/>
              </w:rPr>
              <w:t>6</w:t>
            </w:r>
          </w:p>
        </w:tc>
        <w:tc>
          <w:tcPr>
            <w:tcW w:w="14095" w:type="dxa"/>
            <w:gridSpan w:val="2"/>
          </w:tcPr>
          <w:p w:rsidR="00FE60B7" w:rsidRDefault="00FE60B7" w:rsidP="00BE6B38">
            <w:pPr>
              <w:jc w:val="both"/>
              <w:rPr>
                <w:rFonts w:ascii="Arial" w:hAnsi="Arial"/>
                <w:sz w:val="20"/>
                <w:szCs w:val="20"/>
              </w:rPr>
            </w:pPr>
            <w:r>
              <w:rPr>
                <w:rFonts w:ascii="Arial" w:hAnsi="Arial"/>
                <w:sz w:val="20"/>
                <w:szCs w:val="20"/>
              </w:rPr>
              <w:t>Je calcule les quantités nécessaires pour la superficie à traiter, par exemple 650 m²</w:t>
            </w:r>
          </w:p>
          <w:p w:rsidR="00FE60B7" w:rsidRDefault="00FE60B7" w:rsidP="00BE6B38">
            <w:pPr>
              <w:jc w:val="both"/>
              <w:rPr>
                <w:rFonts w:ascii="Arial" w:hAnsi="Arial"/>
                <w:sz w:val="20"/>
                <w:szCs w:val="20"/>
              </w:rPr>
            </w:pPr>
            <w:r>
              <w:rPr>
                <w:rFonts w:ascii="Arial" w:hAnsi="Arial"/>
                <w:sz w:val="20"/>
                <w:szCs w:val="20"/>
              </w:rPr>
              <w:t xml:space="preserve">Il me faudra un plein de 20 litres pour traiter 400 m² et il me restera une superficie de </w:t>
            </w:r>
            <w:r w:rsidRPr="00BA7A6C">
              <w:rPr>
                <w:rFonts w:ascii="Arial" w:hAnsi="Arial"/>
                <w:sz w:val="20"/>
                <w:szCs w:val="20"/>
                <w:highlight w:val="lightGray"/>
              </w:rPr>
              <w:t>250 m²</w:t>
            </w:r>
            <w:r>
              <w:rPr>
                <w:rFonts w:ascii="Arial" w:hAnsi="Arial"/>
                <w:sz w:val="20"/>
                <w:szCs w:val="20"/>
              </w:rPr>
              <w:t xml:space="preserve"> à couvrir</w:t>
            </w:r>
          </w:p>
          <w:p w:rsidR="00FE60B7" w:rsidRDefault="00FE60B7" w:rsidP="00BE6B38">
            <w:pPr>
              <w:jc w:val="both"/>
              <w:rPr>
                <w:rFonts w:ascii="Arial" w:hAnsi="Arial"/>
                <w:sz w:val="20"/>
                <w:szCs w:val="20"/>
              </w:rPr>
            </w:pPr>
          </w:p>
          <w:p w:rsidR="00FE60B7" w:rsidRDefault="00FE60B7" w:rsidP="00BE6B38">
            <w:pPr>
              <w:jc w:val="both"/>
              <w:rPr>
                <w:rFonts w:ascii="Arial" w:hAnsi="Arial"/>
                <w:sz w:val="20"/>
                <w:szCs w:val="20"/>
              </w:rPr>
            </w:pPr>
            <w:r>
              <w:rPr>
                <w:rFonts w:ascii="Arial" w:hAnsi="Arial"/>
                <w:sz w:val="20"/>
                <w:szCs w:val="20"/>
              </w:rPr>
              <w:t xml:space="preserve">J’utiliserai  </w:t>
            </w:r>
            <w:r w:rsidRPr="00BA7A6C">
              <w:rPr>
                <w:rFonts w:ascii="Arial" w:hAnsi="Arial"/>
                <w:sz w:val="20"/>
                <w:szCs w:val="20"/>
                <w:highlight w:val="lightGray"/>
              </w:rPr>
              <w:t>250</w:t>
            </w:r>
            <w:r>
              <w:rPr>
                <w:rFonts w:ascii="Arial" w:hAnsi="Arial"/>
                <w:sz w:val="20"/>
                <w:szCs w:val="20"/>
              </w:rPr>
              <w:t xml:space="preserve"> m² x </w:t>
            </w:r>
            <w:r w:rsidRPr="00BA7A6C">
              <w:rPr>
                <w:rFonts w:ascii="Arial" w:hAnsi="Arial"/>
                <w:sz w:val="20"/>
                <w:szCs w:val="20"/>
                <w:highlight w:val="yellow"/>
              </w:rPr>
              <w:t>500</w:t>
            </w:r>
            <w:r>
              <w:rPr>
                <w:rFonts w:ascii="Arial" w:hAnsi="Arial"/>
                <w:sz w:val="20"/>
                <w:szCs w:val="20"/>
              </w:rPr>
              <w:t xml:space="preserve"> l                                                                                         12,5 l x </w:t>
            </w:r>
            <w:r w:rsidRPr="00BA7A6C">
              <w:rPr>
                <w:rFonts w:ascii="Arial" w:hAnsi="Arial"/>
                <w:sz w:val="20"/>
                <w:szCs w:val="20"/>
                <w:highlight w:val="cyan"/>
              </w:rPr>
              <w:t>4</w:t>
            </w:r>
            <w:r>
              <w:rPr>
                <w:rFonts w:ascii="Arial" w:hAnsi="Arial"/>
                <w:sz w:val="20"/>
                <w:szCs w:val="20"/>
              </w:rPr>
              <w:t xml:space="preserve"> l</w:t>
            </w:r>
          </w:p>
          <w:p w:rsidR="00FE60B7" w:rsidRDefault="00FE60B7" w:rsidP="00BE6B38">
            <w:pPr>
              <w:jc w:val="both"/>
              <w:rPr>
                <w:rFonts w:ascii="Arial" w:hAnsi="Arial"/>
                <w:sz w:val="20"/>
                <w:szCs w:val="20"/>
              </w:rPr>
            </w:pPr>
            <w:r>
              <w:rPr>
                <w:rFonts w:ascii="Arial" w:hAnsi="Arial"/>
                <w:sz w:val="20"/>
                <w:szCs w:val="20"/>
              </w:rPr>
              <w:t xml:space="preserve">                 -------------------- = 12,5 litres de bouillie dans lesquels j’aurai mélangé        ------------------ = 0,01 l de produit commercial</w:t>
            </w:r>
          </w:p>
          <w:p w:rsidR="00FE60B7" w:rsidRDefault="00FE60B7" w:rsidP="00BE6B38">
            <w:pPr>
              <w:jc w:val="both"/>
              <w:rPr>
                <w:rFonts w:ascii="Arial" w:hAnsi="Arial"/>
                <w:sz w:val="20"/>
                <w:szCs w:val="20"/>
              </w:rPr>
            </w:pPr>
            <w:r>
              <w:rPr>
                <w:rFonts w:ascii="Arial" w:hAnsi="Arial"/>
                <w:sz w:val="20"/>
                <w:szCs w:val="20"/>
              </w:rPr>
              <w:t xml:space="preserve">                    10 000                                                                                                    </w:t>
            </w:r>
            <w:r w:rsidRPr="00BA7A6C">
              <w:rPr>
                <w:rFonts w:ascii="Arial" w:hAnsi="Arial"/>
                <w:sz w:val="20"/>
                <w:szCs w:val="20"/>
                <w:highlight w:val="yellow"/>
              </w:rPr>
              <w:t>500 l</w:t>
            </w:r>
          </w:p>
        </w:tc>
      </w:tr>
    </w:tbl>
    <w:p w:rsidR="00DD28F2" w:rsidRPr="00BE6B38" w:rsidRDefault="00DD28F2" w:rsidP="00BE6B38">
      <w:pPr>
        <w:jc w:val="both"/>
        <w:rPr>
          <w:rFonts w:ascii="Arial" w:hAnsi="Arial"/>
          <w:sz w:val="20"/>
          <w:szCs w:val="20"/>
        </w:rPr>
      </w:pPr>
    </w:p>
    <w:p w:rsidR="00C807CB" w:rsidRDefault="00C807CB"/>
    <w:p w:rsidR="00C807CB" w:rsidRDefault="00C807CB"/>
    <w:sectPr w:rsidR="00C807CB" w:rsidSect="00FE60B7">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EB3" w:rsidRDefault="00381EB3" w:rsidP="00A646E0">
      <w:r>
        <w:separator/>
      </w:r>
    </w:p>
  </w:endnote>
  <w:endnote w:type="continuationSeparator" w:id="0">
    <w:p w:rsidR="00381EB3" w:rsidRDefault="00381EB3" w:rsidP="00A6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TIXYUH)">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B38" w:rsidRDefault="00BE6B38">
    <w:pPr>
      <w:pStyle w:val="Pieddepage"/>
      <w:jc w:val="right"/>
    </w:pPr>
    <w:r>
      <w:fldChar w:fldCharType="begin"/>
    </w:r>
    <w:r>
      <w:instrText>PAGE   \* MERGEFORMAT</w:instrText>
    </w:r>
    <w:r>
      <w:fldChar w:fldCharType="separate"/>
    </w:r>
    <w:r w:rsidR="00C0327D">
      <w:rPr>
        <w:noProof/>
      </w:rPr>
      <w:t>16</w:t>
    </w:r>
    <w:r>
      <w:fldChar w:fldCharType="end"/>
    </w:r>
  </w:p>
  <w:p w:rsidR="00BE6B38" w:rsidRDefault="00BE6B3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B38" w:rsidRDefault="00BE6B38" w:rsidP="00BE6B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E6B38" w:rsidRDefault="00BE6B38" w:rsidP="00BE6B38">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B38" w:rsidRDefault="00BE6B38" w:rsidP="00BE6B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0327D">
      <w:rPr>
        <w:rStyle w:val="Numrodepage"/>
        <w:noProof/>
      </w:rPr>
      <w:t>53</w:t>
    </w:r>
    <w:r>
      <w:rPr>
        <w:rStyle w:val="Numrodepage"/>
      </w:rPr>
      <w:fldChar w:fldCharType="end"/>
    </w:r>
  </w:p>
  <w:p w:rsidR="00BE6B38" w:rsidRPr="00B82C5C" w:rsidRDefault="00BE6B38" w:rsidP="00BE6B38">
    <w:pPr>
      <w:pStyle w:val="Pieddepage"/>
      <w:tabs>
        <w:tab w:val="clear" w:pos="9072"/>
        <w:tab w:val="right" w:pos="9360"/>
      </w:tabs>
      <w:ind w:right="72"/>
      <w:rPr>
        <w:rFonts w:cs="Arial"/>
        <w:sz w:val="16"/>
        <w:szCs w:val="16"/>
      </w:rPr>
    </w:pPr>
    <w:r w:rsidRPr="00B82C5C">
      <w:rPr>
        <w:rFonts w:cs="Arial"/>
        <w:sz w:val="16"/>
        <w:szCs w:val="16"/>
      </w:rPr>
      <w:t>Syndicat Mixte de Gestion des Bassins Versants de l’Engranne et de la Gamage – Charte de désherbage des espaces communaux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EB3" w:rsidRDefault="00381EB3" w:rsidP="00A646E0">
      <w:r>
        <w:separator/>
      </w:r>
    </w:p>
  </w:footnote>
  <w:footnote w:type="continuationSeparator" w:id="0">
    <w:p w:rsidR="00381EB3" w:rsidRDefault="00381EB3" w:rsidP="00A646E0">
      <w:r>
        <w:continuationSeparator/>
      </w:r>
    </w:p>
  </w:footnote>
  <w:footnote w:id="1">
    <w:p w:rsidR="00BE6B38" w:rsidRDefault="00BE6B38" w:rsidP="00BE6B38">
      <w:pPr>
        <w:pStyle w:val="Notedebasdepage"/>
      </w:pPr>
      <w:r>
        <w:rPr>
          <w:rStyle w:val="Appelnotedebasdep"/>
        </w:rPr>
        <w:footnoteRef/>
      </w:r>
      <w:r>
        <w:t xml:space="preserve"> </w:t>
      </w:r>
      <w:proofErr w:type="spellStart"/>
      <w:r>
        <w:t>Baigneaux</w:t>
      </w:r>
      <w:proofErr w:type="spellEnd"/>
      <w:r>
        <w:t xml:space="preserve">, </w:t>
      </w:r>
      <w:proofErr w:type="spellStart"/>
      <w:r>
        <w:t>Bellebat</w:t>
      </w:r>
      <w:proofErr w:type="spellEnd"/>
      <w:r>
        <w:t xml:space="preserve">, </w:t>
      </w:r>
      <w:proofErr w:type="spellStart"/>
      <w:r>
        <w:t>Bellefond</w:t>
      </w:r>
      <w:proofErr w:type="spellEnd"/>
      <w:r>
        <w:t xml:space="preserve">, </w:t>
      </w:r>
      <w:proofErr w:type="spellStart"/>
      <w:r>
        <w:t>Blasimon</w:t>
      </w:r>
      <w:proofErr w:type="spellEnd"/>
      <w:r>
        <w:t xml:space="preserve">, </w:t>
      </w:r>
      <w:proofErr w:type="spellStart"/>
      <w:r>
        <w:t>Cantois</w:t>
      </w:r>
      <w:proofErr w:type="spellEnd"/>
      <w:r>
        <w:t xml:space="preserve">, </w:t>
      </w:r>
      <w:proofErr w:type="spellStart"/>
      <w:r>
        <w:t>Castelviel</w:t>
      </w:r>
      <w:proofErr w:type="spellEnd"/>
      <w:r>
        <w:t xml:space="preserve">, Cessac, </w:t>
      </w:r>
      <w:proofErr w:type="spellStart"/>
      <w:r>
        <w:t>Coirac</w:t>
      </w:r>
      <w:proofErr w:type="spellEnd"/>
      <w:r>
        <w:t xml:space="preserve">, Courpiac, </w:t>
      </w:r>
      <w:proofErr w:type="spellStart"/>
      <w:r>
        <w:t>Daubèze</w:t>
      </w:r>
      <w:proofErr w:type="spellEnd"/>
      <w:r>
        <w:t xml:space="preserve">, </w:t>
      </w:r>
      <w:proofErr w:type="spellStart"/>
      <w:r>
        <w:t>Faleyras</w:t>
      </w:r>
      <w:proofErr w:type="spellEnd"/>
      <w:r>
        <w:t xml:space="preserve">, Frontenac, </w:t>
      </w:r>
      <w:proofErr w:type="spellStart"/>
      <w:r>
        <w:t>Gornac</w:t>
      </w:r>
      <w:proofErr w:type="spellEnd"/>
      <w:r>
        <w:t xml:space="preserve">, </w:t>
      </w:r>
      <w:proofErr w:type="spellStart"/>
      <w:r>
        <w:t>Jugazan</w:t>
      </w:r>
      <w:proofErr w:type="spellEnd"/>
      <w:r>
        <w:t xml:space="preserve">, </w:t>
      </w:r>
      <w:proofErr w:type="spellStart"/>
      <w:r>
        <w:t>Lugasson</w:t>
      </w:r>
      <w:proofErr w:type="spellEnd"/>
      <w:r>
        <w:t xml:space="preserve">, Martres, </w:t>
      </w:r>
      <w:proofErr w:type="spellStart"/>
      <w:r>
        <w:t>Mérignas</w:t>
      </w:r>
      <w:proofErr w:type="spellEnd"/>
      <w:r>
        <w:t xml:space="preserve">, Montignac, </w:t>
      </w:r>
      <w:proofErr w:type="spellStart"/>
      <w:r>
        <w:t>Naujan</w:t>
      </w:r>
      <w:proofErr w:type="spellEnd"/>
      <w:r>
        <w:t xml:space="preserve"> et </w:t>
      </w:r>
      <w:proofErr w:type="spellStart"/>
      <w:r>
        <w:t>Postiac</w:t>
      </w:r>
      <w:proofErr w:type="spellEnd"/>
      <w:r>
        <w:t xml:space="preserve">, Rauzan, Romagne, Saint Aubin de Branne, Saint Brice, saint </w:t>
      </w:r>
      <w:proofErr w:type="spellStart"/>
      <w:r>
        <w:t>Génis</w:t>
      </w:r>
      <w:proofErr w:type="spellEnd"/>
      <w:r>
        <w:t xml:space="preserve"> du Bois, Saint Jean de </w:t>
      </w:r>
      <w:proofErr w:type="spellStart"/>
      <w:r>
        <w:t>Blaignac</w:t>
      </w:r>
      <w:proofErr w:type="spellEnd"/>
      <w:r>
        <w:t xml:space="preserve">, Saint Pierre de Bat, Saint Sulpice de Pommiers, Saint Vincent de </w:t>
      </w:r>
      <w:proofErr w:type="spellStart"/>
      <w:r>
        <w:t>Pertignas</w:t>
      </w:r>
      <w:proofErr w:type="spellEnd"/>
      <w:r>
        <w:t>, Sauveterre de Guyenne et Targon</w:t>
      </w:r>
    </w:p>
  </w:footnote>
  <w:footnote w:id="2">
    <w:p w:rsidR="00BE6B38" w:rsidRDefault="00BE6B38" w:rsidP="00BE6B38">
      <w:pPr>
        <w:pStyle w:val="Notedebasdepage"/>
      </w:pPr>
      <w:r>
        <w:rPr>
          <w:rStyle w:val="Appelnotedebasdep"/>
        </w:rPr>
        <w:footnoteRef/>
      </w:r>
      <w:r>
        <w:t xml:space="preserve"> </w:t>
      </w:r>
      <w:proofErr w:type="spellStart"/>
      <w:r>
        <w:t>Bossugan</w:t>
      </w:r>
      <w:proofErr w:type="spellEnd"/>
      <w:r>
        <w:t xml:space="preserve">, Mauriac, </w:t>
      </w:r>
      <w:proofErr w:type="spellStart"/>
      <w:r>
        <w:t>Ruch</w:t>
      </w:r>
      <w:proofErr w:type="spellEnd"/>
      <w:r>
        <w:t xml:space="preserve">, St Pey de Castets, Sainte Florence, </w:t>
      </w:r>
    </w:p>
  </w:footnote>
  <w:footnote w:id="3">
    <w:p w:rsidR="00BE6B38" w:rsidRDefault="00BE6B38" w:rsidP="00BE6B38">
      <w:pPr>
        <w:pStyle w:val="Notedebasdepage"/>
      </w:pPr>
      <w:r>
        <w:rPr>
          <w:rStyle w:val="Appelnotedebasdep"/>
        </w:rPr>
        <w:footnoteRef/>
      </w:r>
      <w:r>
        <w:t xml:space="preserve"> L’acquisition ou la location de moyens de désherbage alternatif au désherbage chimique ainsi que l’appel à des prestataires de service peuvent être envisagés au niveau intercommunal (des aides du Conseil Général de la Gironde et de l’Agence de l’Eau Adour Garonne sont possibles sous certaines conditions)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5E7E"/>
    <w:multiLevelType w:val="hybridMultilevel"/>
    <w:tmpl w:val="B4AA6410"/>
    <w:lvl w:ilvl="0" w:tplc="0B668A5E">
      <w:start w:val="1"/>
      <w:numFmt w:val="bullet"/>
      <w:lvlText w:val=""/>
      <w:lvlJc w:val="left"/>
      <w:pPr>
        <w:tabs>
          <w:tab w:val="num" w:pos="2192"/>
        </w:tabs>
        <w:ind w:left="1699" w:hanging="283"/>
      </w:pPr>
      <w:rPr>
        <w:rFonts w:ascii="Wingdings" w:hAnsi="Wingdings"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
    <w:nsid w:val="077D0079"/>
    <w:multiLevelType w:val="hybridMultilevel"/>
    <w:tmpl w:val="B4ACD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B61040"/>
    <w:multiLevelType w:val="hybridMultilevel"/>
    <w:tmpl w:val="21DC6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C63685"/>
    <w:multiLevelType w:val="hybridMultilevel"/>
    <w:tmpl w:val="985C6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6E3551"/>
    <w:multiLevelType w:val="hybridMultilevel"/>
    <w:tmpl w:val="28D60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D57E90"/>
    <w:multiLevelType w:val="hybridMultilevel"/>
    <w:tmpl w:val="8182F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857778"/>
    <w:multiLevelType w:val="hybridMultilevel"/>
    <w:tmpl w:val="EF3C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FF6259"/>
    <w:multiLevelType w:val="hybridMultilevel"/>
    <w:tmpl w:val="C37CEF76"/>
    <w:lvl w:ilvl="0" w:tplc="25DCE28A">
      <w:start w:val="1"/>
      <w:numFmt w:val="bullet"/>
      <w:lvlText w:val="-"/>
      <w:lvlJc w:val="left"/>
      <w:pPr>
        <w:tabs>
          <w:tab w:val="num" w:pos="720"/>
        </w:tabs>
        <w:ind w:left="720" w:hanging="360"/>
      </w:pPr>
      <w:rPr>
        <w:rFonts w:ascii="TimesNewRoman" w:eastAsia="Times New Roman" w:hAnsi="TimesNewRoman" w:cs="TimesNew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47E324B"/>
    <w:multiLevelType w:val="hybridMultilevel"/>
    <w:tmpl w:val="4BBAA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EC1DC8"/>
    <w:multiLevelType w:val="hybridMultilevel"/>
    <w:tmpl w:val="6C5ED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42439D"/>
    <w:multiLevelType w:val="hybridMultilevel"/>
    <w:tmpl w:val="0E1E1266"/>
    <w:lvl w:ilvl="0" w:tplc="5AC80F3E">
      <w:start w:val="2"/>
      <w:numFmt w:val="bullet"/>
      <w:lvlText w:val="-"/>
      <w:lvlJc w:val="left"/>
      <w:pPr>
        <w:tabs>
          <w:tab w:val="num" w:pos="1065"/>
        </w:tabs>
        <w:ind w:left="1065" w:hanging="360"/>
      </w:pPr>
      <w:rPr>
        <w:rFonts w:ascii="Arial" w:eastAsia="Times New Roman" w:hAnsi="Arial" w:cs="Arial" w:hint="default"/>
      </w:rPr>
    </w:lvl>
    <w:lvl w:ilvl="1" w:tplc="0B668A5E">
      <w:start w:val="1"/>
      <w:numFmt w:val="bullet"/>
      <w:lvlText w:val=""/>
      <w:lvlJc w:val="left"/>
      <w:pPr>
        <w:tabs>
          <w:tab w:val="num" w:pos="2201"/>
        </w:tabs>
        <w:ind w:left="1708" w:hanging="283"/>
      </w:pPr>
      <w:rPr>
        <w:rFonts w:ascii="Wingdings" w:hAnsi="Wingding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nsid w:val="2CE50AD7"/>
    <w:multiLevelType w:val="hybridMultilevel"/>
    <w:tmpl w:val="B2FAD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3D3DBF"/>
    <w:multiLevelType w:val="hybridMultilevel"/>
    <w:tmpl w:val="1D0E0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391FB8"/>
    <w:multiLevelType w:val="hybridMultilevel"/>
    <w:tmpl w:val="11E60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E35837"/>
    <w:multiLevelType w:val="hybridMultilevel"/>
    <w:tmpl w:val="1A906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2453A2"/>
    <w:multiLevelType w:val="hybridMultilevel"/>
    <w:tmpl w:val="48EA8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9511C3"/>
    <w:multiLevelType w:val="hybridMultilevel"/>
    <w:tmpl w:val="5B32E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980C98"/>
    <w:multiLevelType w:val="hybridMultilevel"/>
    <w:tmpl w:val="85D4A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7E46EF"/>
    <w:multiLevelType w:val="hybridMultilevel"/>
    <w:tmpl w:val="548A9854"/>
    <w:lvl w:ilvl="0" w:tplc="63D683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0B32E76"/>
    <w:multiLevelType w:val="hybridMultilevel"/>
    <w:tmpl w:val="7EFE3D96"/>
    <w:lvl w:ilvl="0" w:tplc="3AAE890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F168C4"/>
    <w:multiLevelType w:val="hybridMultilevel"/>
    <w:tmpl w:val="0DACD26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00A2884"/>
    <w:multiLevelType w:val="hybridMultilevel"/>
    <w:tmpl w:val="337C9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77734A"/>
    <w:multiLevelType w:val="hybridMultilevel"/>
    <w:tmpl w:val="68609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F229D5"/>
    <w:multiLevelType w:val="multilevel"/>
    <w:tmpl w:val="0C3E098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4">
    <w:nsid w:val="648F1E5D"/>
    <w:multiLevelType w:val="hybridMultilevel"/>
    <w:tmpl w:val="05CEF6D6"/>
    <w:lvl w:ilvl="0" w:tplc="0B668A5E">
      <w:start w:val="1"/>
      <w:numFmt w:val="bullet"/>
      <w:lvlText w:val=""/>
      <w:lvlJc w:val="left"/>
      <w:pPr>
        <w:tabs>
          <w:tab w:val="num" w:pos="1481"/>
        </w:tabs>
        <w:ind w:left="988" w:hanging="283"/>
      </w:pPr>
      <w:rPr>
        <w:rFonts w:ascii="Wingdings" w:hAnsi="Wingdings" w:hint="default"/>
      </w:rPr>
    </w:lvl>
    <w:lvl w:ilvl="1" w:tplc="0B668A5E">
      <w:start w:val="1"/>
      <w:numFmt w:val="bullet"/>
      <w:lvlText w:val=""/>
      <w:lvlJc w:val="left"/>
      <w:pPr>
        <w:tabs>
          <w:tab w:val="num" w:pos="2201"/>
        </w:tabs>
        <w:ind w:left="1708" w:hanging="283"/>
      </w:pPr>
      <w:rPr>
        <w:rFonts w:ascii="Wingdings" w:hAnsi="Wingding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5">
    <w:nsid w:val="6495723C"/>
    <w:multiLevelType w:val="hybridMultilevel"/>
    <w:tmpl w:val="7A267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025108"/>
    <w:multiLevelType w:val="hybridMultilevel"/>
    <w:tmpl w:val="D9D66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9F3C3C"/>
    <w:multiLevelType w:val="hybridMultilevel"/>
    <w:tmpl w:val="FAA2A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2E2086"/>
    <w:multiLevelType w:val="hybridMultilevel"/>
    <w:tmpl w:val="E7DA5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988278A"/>
    <w:multiLevelType w:val="hybridMultilevel"/>
    <w:tmpl w:val="42B45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107A32"/>
    <w:multiLevelType w:val="hybridMultilevel"/>
    <w:tmpl w:val="3D068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3"/>
  </w:num>
  <w:num w:numId="4">
    <w:abstractNumId w:val="12"/>
  </w:num>
  <w:num w:numId="5">
    <w:abstractNumId w:val="15"/>
  </w:num>
  <w:num w:numId="6">
    <w:abstractNumId w:val="8"/>
  </w:num>
  <w:num w:numId="7">
    <w:abstractNumId w:val="13"/>
  </w:num>
  <w:num w:numId="8">
    <w:abstractNumId w:val="22"/>
  </w:num>
  <w:num w:numId="9">
    <w:abstractNumId w:val="2"/>
  </w:num>
  <w:num w:numId="10">
    <w:abstractNumId w:val="25"/>
  </w:num>
  <w:num w:numId="11">
    <w:abstractNumId w:val="17"/>
  </w:num>
  <w:num w:numId="12">
    <w:abstractNumId w:val="29"/>
  </w:num>
  <w:num w:numId="13">
    <w:abstractNumId w:val="4"/>
  </w:num>
  <w:num w:numId="14">
    <w:abstractNumId w:val="21"/>
  </w:num>
  <w:num w:numId="15">
    <w:abstractNumId w:val="5"/>
  </w:num>
  <w:num w:numId="16">
    <w:abstractNumId w:val="1"/>
  </w:num>
  <w:num w:numId="17">
    <w:abstractNumId w:val="26"/>
  </w:num>
  <w:num w:numId="18">
    <w:abstractNumId w:val="27"/>
  </w:num>
  <w:num w:numId="19">
    <w:abstractNumId w:val="14"/>
  </w:num>
  <w:num w:numId="20">
    <w:abstractNumId w:val="30"/>
  </w:num>
  <w:num w:numId="21">
    <w:abstractNumId w:val="28"/>
  </w:num>
  <w:num w:numId="22">
    <w:abstractNumId w:val="3"/>
  </w:num>
  <w:num w:numId="23">
    <w:abstractNumId w:val="9"/>
  </w:num>
  <w:num w:numId="24">
    <w:abstractNumId w:val="11"/>
  </w:num>
  <w:num w:numId="25">
    <w:abstractNumId w:val="16"/>
  </w:num>
  <w:num w:numId="26">
    <w:abstractNumId w:val="6"/>
  </w:num>
  <w:num w:numId="27">
    <w:abstractNumId w:val="19"/>
  </w:num>
  <w:num w:numId="28">
    <w:abstractNumId w:val="10"/>
  </w:num>
  <w:num w:numId="29">
    <w:abstractNumId w:val="0"/>
  </w:num>
  <w:num w:numId="30">
    <w:abstractNumId w:val="18"/>
  </w:num>
  <w:num w:numId="31">
    <w:abstractNumId w:val="2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1C"/>
    <w:rsid w:val="00002679"/>
    <w:rsid w:val="00017C3A"/>
    <w:rsid w:val="00033651"/>
    <w:rsid w:val="00065E91"/>
    <w:rsid w:val="00094A3D"/>
    <w:rsid w:val="000A5C8D"/>
    <w:rsid w:val="000B0383"/>
    <w:rsid w:val="000C1590"/>
    <w:rsid w:val="000C58E8"/>
    <w:rsid w:val="000E4C8C"/>
    <w:rsid w:val="000F39A3"/>
    <w:rsid w:val="00100251"/>
    <w:rsid w:val="00101AA4"/>
    <w:rsid w:val="00114A41"/>
    <w:rsid w:val="00114ABA"/>
    <w:rsid w:val="00120BE2"/>
    <w:rsid w:val="00121007"/>
    <w:rsid w:val="00165ED8"/>
    <w:rsid w:val="00175239"/>
    <w:rsid w:val="00181B5D"/>
    <w:rsid w:val="001D5685"/>
    <w:rsid w:val="001F1532"/>
    <w:rsid w:val="002008CB"/>
    <w:rsid w:val="002660D5"/>
    <w:rsid w:val="00281436"/>
    <w:rsid w:val="0029332B"/>
    <w:rsid w:val="002D2C90"/>
    <w:rsid w:val="002D42A5"/>
    <w:rsid w:val="002F1ADC"/>
    <w:rsid w:val="002F3D4B"/>
    <w:rsid w:val="002F6711"/>
    <w:rsid w:val="002F6DD1"/>
    <w:rsid w:val="003254D8"/>
    <w:rsid w:val="00331905"/>
    <w:rsid w:val="00335B82"/>
    <w:rsid w:val="00343CEC"/>
    <w:rsid w:val="00362A49"/>
    <w:rsid w:val="00381EB3"/>
    <w:rsid w:val="003917A6"/>
    <w:rsid w:val="00392EFC"/>
    <w:rsid w:val="003946C7"/>
    <w:rsid w:val="0039571D"/>
    <w:rsid w:val="003A008B"/>
    <w:rsid w:val="003A25CE"/>
    <w:rsid w:val="003A621F"/>
    <w:rsid w:val="003B1035"/>
    <w:rsid w:val="003D4C01"/>
    <w:rsid w:val="003D7756"/>
    <w:rsid w:val="003E03CC"/>
    <w:rsid w:val="003F0E28"/>
    <w:rsid w:val="003F18F5"/>
    <w:rsid w:val="003F695B"/>
    <w:rsid w:val="004109E2"/>
    <w:rsid w:val="00426FBB"/>
    <w:rsid w:val="00427005"/>
    <w:rsid w:val="0042791C"/>
    <w:rsid w:val="00443894"/>
    <w:rsid w:val="004526A0"/>
    <w:rsid w:val="00457C6E"/>
    <w:rsid w:val="004B6A12"/>
    <w:rsid w:val="004E790E"/>
    <w:rsid w:val="005116D1"/>
    <w:rsid w:val="0053319E"/>
    <w:rsid w:val="005367FB"/>
    <w:rsid w:val="00575FB7"/>
    <w:rsid w:val="00576279"/>
    <w:rsid w:val="0058215A"/>
    <w:rsid w:val="005A33EA"/>
    <w:rsid w:val="005E75F4"/>
    <w:rsid w:val="00607C78"/>
    <w:rsid w:val="00614991"/>
    <w:rsid w:val="00635101"/>
    <w:rsid w:val="006642A4"/>
    <w:rsid w:val="00664DB0"/>
    <w:rsid w:val="00670CCE"/>
    <w:rsid w:val="0067283E"/>
    <w:rsid w:val="006921FC"/>
    <w:rsid w:val="006B1AFD"/>
    <w:rsid w:val="006C417E"/>
    <w:rsid w:val="006C6D70"/>
    <w:rsid w:val="006D4A65"/>
    <w:rsid w:val="007120C0"/>
    <w:rsid w:val="00731341"/>
    <w:rsid w:val="007344C4"/>
    <w:rsid w:val="0076713A"/>
    <w:rsid w:val="007724F0"/>
    <w:rsid w:val="007A789C"/>
    <w:rsid w:val="007C3B70"/>
    <w:rsid w:val="007C3BE5"/>
    <w:rsid w:val="007D1DD5"/>
    <w:rsid w:val="007D7461"/>
    <w:rsid w:val="007E0CB1"/>
    <w:rsid w:val="008013C9"/>
    <w:rsid w:val="00817AFD"/>
    <w:rsid w:val="0082113C"/>
    <w:rsid w:val="0082612B"/>
    <w:rsid w:val="00827CD9"/>
    <w:rsid w:val="008425D0"/>
    <w:rsid w:val="00847A53"/>
    <w:rsid w:val="008738E3"/>
    <w:rsid w:val="008A46D7"/>
    <w:rsid w:val="008B5EAB"/>
    <w:rsid w:val="00904541"/>
    <w:rsid w:val="0090484F"/>
    <w:rsid w:val="00911B76"/>
    <w:rsid w:val="00915551"/>
    <w:rsid w:val="00920A1F"/>
    <w:rsid w:val="009330F3"/>
    <w:rsid w:val="0094694E"/>
    <w:rsid w:val="009567F4"/>
    <w:rsid w:val="00971AAE"/>
    <w:rsid w:val="00975F87"/>
    <w:rsid w:val="00987883"/>
    <w:rsid w:val="009A1A72"/>
    <w:rsid w:val="009A3785"/>
    <w:rsid w:val="009B1308"/>
    <w:rsid w:val="009F0200"/>
    <w:rsid w:val="009F2AAA"/>
    <w:rsid w:val="00A3232B"/>
    <w:rsid w:val="00A63296"/>
    <w:rsid w:val="00A646E0"/>
    <w:rsid w:val="00A74916"/>
    <w:rsid w:val="00A753BE"/>
    <w:rsid w:val="00A76A9B"/>
    <w:rsid w:val="00A96419"/>
    <w:rsid w:val="00AD0B18"/>
    <w:rsid w:val="00AD2DAA"/>
    <w:rsid w:val="00B172FE"/>
    <w:rsid w:val="00B27507"/>
    <w:rsid w:val="00B33A9C"/>
    <w:rsid w:val="00B729E0"/>
    <w:rsid w:val="00B73BB0"/>
    <w:rsid w:val="00B9276E"/>
    <w:rsid w:val="00B963F4"/>
    <w:rsid w:val="00BA7A6C"/>
    <w:rsid w:val="00BC3988"/>
    <w:rsid w:val="00BC6B02"/>
    <w:rsid w:val="00BE6B38"/>
    <w:rsid w:val="00C018FB"/>
    <w:rsid w:val="00C0327D"/>
    <w:rsid w:val="00C11D33"/>
    <w:rsid w:val="00C44518"/>
    <w:rsid w:val="00C529BA"/>
    <w:rsid w:val="00C54C59"/>
    <w:rsid w:val="00C807CB"/>
    <w:rsid w:val="00CA085E"/>
    <w:rsid w:val="00CD3B1D"/>
    <w:rsid w:val="00CE57E0"/>
    <w:rsid w:val="00CF4D45"/>
    <w:rsid w:val="00CF60E2"/>
    <w:rsid w:val="00D027D2"/>
    <w:rsid w:val="00D06352"/>
    <w:rsid w:val="00D26AE2"/>
    <w:rsid w:val="00D30559"/>
    <w:rsid w:val="00D31813"/>
    <w:rsid w:val="00D4354A"/>
    <w:rsid w:val="00D63DD3"/>
    <w:rsid w:val="00D650B6"/>
    <w:rsid w:val="00D76772"/>
    <w:rsid w:val="00D81465"/>
    <w:rsid w:val="00D9781F"/>
    <w:rsid w:val="00DC0AF1"/>
    <w:rsid w:val="00DD28F2"/>
    <w:rsid w:val="00DE1A74"/>
    <w:rsid w:val="00DE4225"/>
    <w:rsid w:val="00E13C49"/>
    <w:rsid w:val="00E46965"/>
    <w:rsid w:val="00E716E7"/>
    <w:rsid w:val="00E84E7C"/>
    <w:rsid w:val="00E9316F"/>
    <w:rsid w:val="00EA1AA2"/>
    <w:rsid w:val="00EB28C1"/>
    <w:rsid w:val="00EB6A0A"/>
    <w:rsid w:val="00EC47FE"/>
    <w:rsid w:val="00ED1C71"/>
    <w:rsid w:val="00ED4180"/>
    <w:rsid w:val="00ED5E87"/>
    <w:rsid w:val="00F02555"/>
    <w:rsid w:val="00F1644F"/>
    <w:rsid w:val="00F34563"/>
    <w:rsid w:val="00F4335E"/>
    <w:rsid w:val="00F46383"/>
    <w:rsid w:val="00F60D0D"/>
    <w:rsid w:val="00F63F79"/>
    <w:rsid w:val="00F83219"/>
    <w:rsid w:val="00F95D1A"/>
    <w:rsid w:val="00F96DFA"/>
    <w:rsid w:val="00FE60B7"/>
    <w:rsid w:val="00FE6A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EC47FE"/>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EC47FE"/>
    <w:rPr>
      <w:rFonts w:ascii="Cambria" w:eastAsia="Times New Roman" w:hAnsi="Cambria" w:cs="Times New Roman"/>
      <w:b/>
      <w:bCs/>
      <w:kern w:val="32"/>
      <w:sz w:val="32"/>
      <w:szCs w:val="32"/>
    </w:rPr>
  </w:style>
  <w:style w:type="paragraph" w:styleId="En-tte">
    <w:name w:val="header"/>
    <w:basedOn w:val="Normal"/>
    <w:link w:val="En-tteCar"/>
    <w:rsid w:val="00A646E0"/>
    <w:pPr>
      <w:tabs>
        <w:tab w:val="center" w:pos="4536"/>
        <w:tab w:val="right" w:pos="9072"/>
      </w:tabs>
    </w:pPr>
  </w:style>
  <w:style w:type="character" w:customStyle="1" w:styleId="En-tteCar">
    <w:name w:val="En-tête Car"/>
    <w:link w:val="En-tte"/>
    <w:rsid w:val="00A646E0"/>
    <w:rPr>
      <w:sz w:val="24"/>
      <w:szCs w:val="24"/>
    </w:rPr>
  </w:style>
  <w:style w:type="paragraph" w:styleId="Pieddepage">
    <w:name w:val="footer"/>
    <w:basedOn w:val="Normal"/>
    <w:link w:val="PieddepageCar"/>
    <w:uiPriority w:val="99"/>
    <w:rsid w:val="00A646E0"/>
    <w:pPr>
      <w:tabs>
        <w:tab w:val="center" w:pos="4536"/>
        <w:tab w:val="right" w:pos="9072"/>
      </w:tabs>
    </w:pPr>
  </w:style>
  <w:style w:type="character" w:customStyle="1" w:styleId="PieddepageCar">
    <w:name w:val="Pied de page Car"/>
    <w:link w:val="Pieddepage"/>
    <w:uiPriority w:val="99"/>
    <w:rsid w:val="00A646E0"/>
    <w:rPr>
      <w:sz w:val="24"/>
      <w:szCs w:val="24"/>
    </w:rPr>
  </w:style>
  <w:style w:type="table" w:styleId="Grilledutableau">
    <w:name w:val="Table Grid"/>
    <w:basedOn w:val="TableauNormal"/>
    <w:rsid w:val="00A646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next w:val="Normal"/>
    <w:link w:val="TitreCar"/>
    <w:qFormat/>
    <w:rsid w:val="0076713A"/>
    <w:pPr>
      <w:spacing w:before="240" w:after="60"/>
      <w:jc w:val="center"/>
      <w:outlineLvl w:val="0"/>
    </w:pPr>
    <w:rPr>
      <w:rFonts w:ascii="Cambria" w:hAnsi="Cambria"/>
      <w:b/>
      <w:bCs/>
      <w:kern w:val="28"/>
      <w:sz w:val="32"/>
      <w:szCs w:val="32"/>
    </w:rPr>
  </w:style>
  <w:style w:type="character" w:customStyle="1" w:styleId="TitreCar">
    <w:name w:val="Titre Car"/>
    <w:link w:val="Titre"/>
    <w:rsid w:val="0076713A"/>
    <w:rPr>
      <w:rFonts w:ascii="Cambria" w:eastAsia="Times New Roman" w:hAnsi="Cambria" w:cs="Times New Roman"/>
      <w:b/>
      <w:bCs/>
      <w:kern w:val="28"/>
      <w:sz w:val="32"/>
      <w:szCs w:val="32"/>
    </w:rPr>
  </w:style>
  <w:style w:type="paragraph" w:styleId="Textedebulles">
    <w:name w:val="Balloon Text"/>
    <w:basedOn w:val="Normal"/>
    <w:link w:val="TextedebullesCar"/>
    <w:rsid w:val="008738E3"/>
    <w:rPr>
      <w:rFonts w:ascii="Tahoma" w:hAnsi="Tahoma" w:cs="Tahoma"/>
      <w:sz w:val="16"/>
      <w:szCs w:val="16"/>
    </w:rPr>
  </w:style>
  <w:style w:type="character" w:customStyle="1" w:styleId="TextedebullesCar">
    <w:name w:val="Texte de bulles Car"/>
    <w:basedOn w:val="Policepardfaut"/>
    <w:link w:val="Textedebulles"/>
    <w:rsid w:val="008738E3"/>
    <w:rPr>
      <w:rFonts w:ascii="Tahoma" w:hAnsi="Tahoma" w:cs="Tahoma"/>
      <w:sz w:val="16"/>
      <w:szCs w:val="16"/>
    </w:rPr>
  </w:style>
  <w:style w:type="paragraph" w:styleId="Notedebasdepage">
    <w:name w:val="footnote text"/>
    <w:basedOn w:val="Normal"/>
    <w:link w:val="NotedebasdepageCar"/>
    <w:rsid w:val="00BE6B38"/>
    <w:rPr>
      <w:rFonts w:ascii="Arial" w:hAnsi="Arial"/>
      <w:sz w:val="20"/>
      <w:szCs w:val="20"/>
    </w:rPr>
  </w:style>
  <w:style w:type="character" w:customStyle="1" w:styleId="NotedebasdepageCar">
    <w:name w:val="Note de bas de page Car"/>
    <w:basedOn w:val="Policepardfaut"/>
    <w:link w:val="Notedebasdepage"/>
    <w:rsid w:val="00BE6B38"/>
    <w:rPr>
      <w:rFonts w:ascii="Arial" w:hAnsi="Arial"/>
    </w:rPr>
  </w:style>
  <w:style w:type="character" w:styleId="Appelnotedebasdep">
    <w:name w:val="footnote reference"/>
    <w:rsid w:val="00BE6B38"/>
    <w:rPr>
      <w:vertAlign w:val="superscript"/>
    </w:rPr>
  </w:style>
  <w:style w:type="character" w:styleId="Numrodepage">
    <w:name w:val="page number"/>
    <w:basedOn w:val="Policepardfaut"/>
    <w:rsid w:val="00BE6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EC47FE"/>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EC47FE"/>
    <w:rPr>
      <w:rFonts w:ascii="Cambria" w:eastAsia="Times New Roman" w:hAnsi="Cambria" w:cs="Times New Roman"/>
      <w:b/>
      <w:bCs/>
      <w:kern w:val="32"/>
      <w:sz w:val="32"/>
      <w:szCs w:val="32"/>
    </w:rPr>
  </w:style>
  <w:style w:type="paragraph" w:styleId="En-tte">
    <w:name w:val="header"/>
    <w:basedOn w:val="Normal"/>
    <w:link w:val="En-tteCar"/>
    <w:rsid w:val="00A646E0"/>
    <w:pPr>
      <w:tabs>
        <w:tab w:val="center" w:pos="4536"/>
        <w:tab w:val="right" w:pos="9072"/>
      </w:tabs>
    </w:pPr>
  </w:style>
  <w:style w:type="character" w:customStyle="1" w:styleId="En-tteCar">
    <w:name w:val="En-tête Car"/>
    <w:link w:val="En-tte"/>
    <w:rsid w:val="00A646E0"/>
    <w:rPr>
      <w:sz w:val="24"/>
      <w:szCs w:val="24"/>
    </w:rPr>
  </w:style>
  <w:style w:type="paragraph" w:styleId="Pieddepage">
    <w:name w:val="footer"/>
    <w:basedOn w:val="Normal"/>
    <w:link w:val="PieddepageCar"/>
    <w:uiPriority w:val="99"/>
    <w:rsid w:val="00A646E0"/>
    <w:pPr>
      <w:tabs>
        <w:tab w:val="center" w:pos="4536"/>
        <w:tab w:val="right" w:pos="9072"/>
      </w:tabs>
    </w:pPr>
  </w:style>
  <w:style w:type="character" w:customStyle="1" w:styleId="PieddepageCar">
    <w:name w:val="Pied de page Car"/>
    <w:link w:val="Pieddepage"/>
    <w:uiPriority w:val="99"/>
    <w:rsid w:val="00A646E0"/>
    <w:rPr>
      <w:sz w:val="24"/>
      <w:szCs w:val="24"/>
    </w:rPr>
  </w:style>
  <w:style w:type="table" w:styleId="Grilledutableau">
    <w:name w:val="Table Grid"/>
    <w:basedOn w:val="TableauNormal"/>
    <w:rsid w:val="00A646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next w:val="Normal"/>
    <w:link w:val="TitreCar"/>
    <w:qFormat/>
    <w:rsid w:val="0076713A"/>
    <w:pPr>
      <w:spacing w:before="240" w:after="60"/>
      <w:jc w:val="center"/>
      <w:outlineLvl w:val="0"/>
    </w:pPr>
    <w:rPr>
      <w:rFonts w:ascii="Cambria" w:hAnsi="Cambria"/>
      <w:b/>
      <w:bCs/>
      <w:kern w:val="28"/>
      <w:sz w:val="32"/>
      <w:szCs w:val="32"/>
    </w:rPr>
  </w:style>
  <w:style w:type="character" w:customStyle="1" w:styleId="TitreCar">
    <w:name w:val="Titre Car"/>
    <w:link w:val="Titre"/>
    <w:rsid w:val="0076713A"/>
    <w:rPr>
      <w:rFonts w:ascii="Cambria" w:eastAsia="Times New Roman" w:hAnsi="Cambria" w:cs="Times New Roman"/>
      <w:b/>
      <w:bCs/>
      <w:kern w:val="28"/>
      <w:sz w:val="32"/>
      <w:szCs w:val="32"/>
    </w:rPr>
  </w:style>
  <w:style w:type="paragraph" w:styleId="Textedebulles">
    <w:name w:val="Balloon Text"/>
    <w:basedOn w:val="Normal"/>
    <w:link w:val="TextedebullesCar"/>
    <w:rsid w:val="008738E3"/>
    <w:rPr>
      <w:rFonts w:ascii="Tahoma" w:hAnsi="Tahoma" w:cs="Tahoma"/>
      <w:sz w:val="16"/>
      <w:szCs w:val="16"/>
    </w:rPr>
  </w:style>
  <w:style w:type="character" w:customStyle="1" w:styleId="TextedebullesCar">
    <w:name w:val="Texte de bulles Car"/>
    <w:basedOn w:val="Policepardfaut"/>
    <w:link w:val="Textedebulles"/>
    <w:rsid w:val="008738E3"/>
    <w:rPr>
      <w:rFonts w:ascii="Tahoma" w:hAnsi="Tahoma" w:cs="Tahoma"/>
      <w:sz w:val="16"/>
      <w:szCs w:val="16"/>
    </w:rPr>
  </w:style>
  <w:style w:type="paragraph" w:styleId="Notedebasdepage">
    <w:name w:val="footnote text"/>
    <w:basedOn w:val="Normal"/>
    <w:link w:val="NotedebasdepageCar"/>
    <w:rsid w:val="00BE6B38"/>
    <w:rPr>
      <w:rFonts w:ascii="Arial" w:hAnsi="Arial"/>
      <w:sz w:val="20"/>
      <w:szCs w:val="20"/>
    </w:rPr>
  </w:style>
  <w:style w:type="character" w:customStyle="1" w:styleId="NotedebasdepageCar">
    <w:name w:val="Note de bas de page Car"/>
    <w:basedOn w:val="Policepardfaut"/>
    <w:link w:val="Notedebasdepage"/>
    <w:rsid w:val="00BE6B38"/>
    <w:rPr>
      <w:rFonts w:ascii="Arial" w:hAnsi="Arial"/>
    </w:rPr>
  </w:style>
  <w:style w:type="character" w:styleId="Appelnotedebasdep">
    <w:name w:val="footnote reference"/>
    <w:rsid w:val="00BE6B38"/>
    <w:rPr>
      <w:vertAlign w:val="superscript"/>
    </w:rPr>
  </w:style>
  <w:style w:type="character" w:styleId="Numrodepage">
    <w:name w:val="page number"/>
    <w:basedOn w:val="Policepardfaut"/>
    <w:rsid w:val="00BE6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378490">
      <w:bodyDiv w:val="1"/>
      <w:marLeft w:val="0"/>
      <w:marRight w:val="0"/>
      <w:marTop w:val="0"/>
      <w:marBottom w:val="0"/>
      <w:divBdr>
        <w:top w:val="none" w:sz="0" w:space="0" w:color="auto"/>
        <w:left w:val="none" w:sz="0" w:space="0" w:color="auto"/>
        <w:bottom w:val="none" w:sz="0" w:space="0" w:color="auto"/>
        <w:right w:val="none" w:sz="0" w:space="0" w:color="auto"/>
      </w:divBdr>
    </w:div>
    <w:div w:id="192606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4.jpeg" Type="http://schemas.openxmlformats.org/officeDocument/2006/relationships/image"/><Relationship Id="rId18" Target="media/image9.jpeg" Type="http://schemas.openxmlformats.org/officeDocument/2006/relationships/image"/><Relationship Id="rId26" Target="media/image17.jpeg" Type="http://schemas.openxmlformats.org/officeDocument/2006/relationships/image"/><Relationship Id="rId39" Target="media/image27.jpeg" Type="http://schemas.openxmlformats.org/officeDocument/2006/relationships/image"/><Relationship Id="rId3" Target="styles.xml" Type="http://schemas.openxmlformats.org/officeDocument/2006/relationships/styles"/><Relationship Id="rId21" Target="media/image12.jpeg" Type="http://schemas.openxmlformats.org/officeDocument/2006/relationships/image"/><Relationship Id="rId34" Target="footer3.xml" Type="http://schemas.openxmlformats.org/officeDocument/2006/relationships/footer"/><Relationship Id="rId42" Target="media/image30.jpeg" Type="http://schemas.openxmlformats.org/officeDocument/2006/relationships/image"/><Relationship Id="rId7" Target="footnotes.xml" Type="http://schemas.openxmlformats.org/officeDocument/2006/relationships/footnotes"/><Relationship Id="rId12" Target="media/image3.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33" Target="footer2.xml" Type="http://schemas.openxmlformats.org/officeDocument/2006/relationships/footer"/><Relationship Id="rId38" Target="media/image26.jpeg" Type="http://schemas.openxmlformats.org/officeDocument/2006/relationships/image"/><Relationship Id="rId46" Target="theme/theme1.xml" Type="http://schemas.openxmlformats.org/officeDocument/2006/relationships/theme"/><Relationship Id="rId2" Target="numbering.xml" Type="http://schemas.openxmlformats.org/officeDocument/2006/relationships/numbering"/><Relationship Id="rId16" Target="media/image7.jpeg" Type="http://schemas.openxmlformats.org/officeDocument/2006/relationships/image"/><Relationship Id="rId20" Target="media/image11.jpeg" Type="http://schemas.openxmlformats.org/officeDocument/2006/relationships/image"/><Relationship Id="rId29" Target="media/image20.jpeg" Type="http://schemas.openxmlformats.org/officeDocument/2006/relationships/image"/><Relationship Id="rId41" Target="media/image29.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2.jpeg" Type="http://schemas.openxmlformats.org/officeDocument/2006/relationships/image"/><Relationship Id="rId24" Target="media/image15.jpeg" Type="http://schemas.openxmlformats.org/officeDocument/2006/relationships/image"/><Relationship Id="rId32" Target="media/image22.png" Type="http://schemas.openxmlformats.org/officeDocument/2006/relationships/image"/><Relationship Id="rId37" Target="media/image25.jpeg" Type="http://schemas.openxmlformats.org/officeDocument/2006/relationships/image"/><Relationship Id="rId40" Target="media/image28.jpeg" Type="http://schemas.openxmlformats.org/officeDocument/2006/relationships/image"/><Relationship Id="rId45" Target="fontTable.xml" Type="http://schemas.openxmlformats.org/officeDocument/2006/relationships/fontTable"/><Relationship Id="rId5" Target="settings.xml" Type="http://schemas.openxmlformats.org/officeDocument/2006/relationships/settings"/><Relationship Id="rId15" Target="media/image6.jpeg" Type="http://schemas.openxmlformats.org/officeDocument/2006/relationships/image"/><Relationship Id="rId23" Target="media/image14.jpeg" Type="http://schemas.openxmlformats.org/officeDocument/2006/relationships/image"/><Relationship Id="rId28" Target="media/image19.jpeg" Type="http://schemas.openxmlformats.org/officeDocument/2006/relationships/image"/><Relationship Id="rId36" Target="media/image24.jpeg" Type="http://schemas.openxmlformats.org/officeDocument/2006/relationships/image"/><Relationship Id="rId10" Target="footer1.xml" Type="http://schemas.openxmlformats.org/officeDocument/2006/relationships/footer"/><Relationship Id="rId19" Target="media/image10.jpeg" Type="http://schemas.openxmlformats.org/officeDocument/2006/relationships/image"/><Relationship Id="rId31" Target="embeddings/Feuille_Microsoft_Excel_97-20031.xls" Type="http://schemas.openxmlformats.org/officeDocument/2006/relationships/oleObject"/><Relationship Id="rId44" Target="media/image32.jpe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4" Target="media/image5.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emf" Type="http://schemas.openxmlformats.org/officeDocument/2006/relationships/image"/><Relationship Id="rId35" Target="media/image23.png" Type="http://schemas.openxmlformats.org/officeDocument/2006/relationships/image"/><Relationship Id="rId43" Target="media/image31.jpeg" Type="http://schemas.openxmlformats.org/officeDocument/2006/relationships/imag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48EF-1176-420A-8FCC-D77498C9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5575</Words>
  <Characters>30668</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Remarque : Il est fortement recommandé que le conseil municipal constitue le lieu privilégié de présentation de l’état initial et de définition /</vt:lpstr>
    </vt:vector>
  </TitlesOfParts>
  <Company>Microsoft</Company>
  <LinksUpToDate>false</LinksUpToDate>
  <CharactersWithSpaces>36171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Remarque : Il est fortement recommandé que le conseil municipal constitue le lieu privilégié de présentation de l’état initial et de définition /</dc:title>
  <dc:creator>loa</dc:creator>
  <cp:lastModifiedBy>Sébastien</cp:lastModifiedBy>
  <cp:revision>5</cp:revision>
  <cp:lastPrinted>2011-03-21T14:11:00Z</cp:lastPrinted>
  <dcterms:created xsi:type="dcterms:W3CDTF">2011-06-06T16:26:00Z</dcterms:created>
  <dcterms:modified xsi:type="dcterms:W3CDTF">2011-06-07T07:32:00Z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1941486</vt:lpwstr>
  </property>
  <property fmtid="{D5CDD505-2E9C-101B-9397-08002B2CF9AE}" name="NXPowerLiteSettings" pid="3">
    <vt:lpwstr>F7000400038000</vt:lpwstr>
  </property>
  <property fmtid="{D5CDD505-2E9C-101B-9397-08002B2CF9AE}" name="NXPowerLiteVersion" pid="4">
    <vt:lpwstr>D5.0.6</vt:lpwstr>
  </property>
</Properties>
</file>